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662"/>
        <w:gridCol w:w="939"/>
        <w:gridCol w:w="1075"/>
        <w:gridCol w:w="4631"/>
      </w:tblGrid>
      <w:tr w:rsidR="0012459F" w:rsidRPr="00A829ED" w14:paraId="45AAEEE5" w14:textId="77777777" w:rsidTr="0012459F">
        <w:tc>
          <w:tcPr>
            <w:tcW w:w="1441" w:type="dxa"/>
            <w:shd w:val="clear" w:color="auto" w:fill="auto"/>
            <w:vAlign w:val="center"/>
          </w:tcPr>
          <w:p w14:paraId="0B616464" w14:textId="77777777" w:rsidR="0012459F" w:rsidRPr="00A829ED" w:rsidRDefault="0012459F" w:rsidP="0012459F">
            <w:pPr>
              <w:spacing w:before="120" w:after="120"/>
              <w:jc w:val="center"/>
              <w:rPr>
                <w:rFonts w:asciiTheme="minorHAnsi" w:hAnsiTheme="minorHAnsi" w:cstheme="minorHAnsi"/>
                <w:b/>
                <w:bCs/>
                <w:sz w:val="22"/>
                <w:szCs w:val="22"/>
                <w:lang w:val="tr-TR" w:eastAsia="tr-TR"/>
              </w:rPr>
            </w:pPr>
            <w:bookmarkStart w:id="0" w:name="_Toc529373069"/>
            <w:r w:rsidRPr="00A829ED">
              <w:rPr>
                <w:rFonts w:asciiTheme="minorHAnsi" w:hAnsiTheme="minorHAnsi" w:cstheme="minorHAnsi"/>
                <w:b/>
                <w:bCs/>
                <w:sz w:val="22"/>
                <w:szCs w:val="22"/>
                <w:lang w:val="tr-TR" w:eastAsia="tr-TR"/>
              </w:rPr>
              <w:t>Revizyon No</w:t>
            </w:r>
          </w:p>
        </w:tc>
        <w:tc>
          <w:tcPr>
            <w:tcW w:w="1662" w:type="dxa"/>
            <w:shd w:val="clear" w:color="auto" w:fill="auto"/>
            <w:vAlign w:val="center"/>
          </w:tcPr>
          <w:p w14:paraId="32550CF2" w14:textId="77777777" w:rsidR="0012459F" w:rsidRPr="00A829ED" w:rsidRDefault="0012459F" w:rsidP="0012459F">
            <w:pPr>
              <w:spacing w:before="120" w:after="120"/>
              <w:jc w:val="center"/>
              <w:rPr>
                <w:rFonts w:asciiTheme="minorHAnsi" w:hAnsiTheme="minorHAnsi" w:cstheme="minorHAnsi"/>
                <w:b/>
                <w:bCs/>
                <w:sz w:val="22"/>
                <w:szCs w:val="22"/>
                <w:lang w:val="tr-TR" w:eastAsia="tr-TR"/>
              </w:rPr>
            </w:pPr>
            <w:r w:rsidRPr="00A829ED">
              <w:rPr>
                <w:rFonts w:asciiTheme="minorHAnsi" w:hAnsiTheme="minorHAnsi" w:cstheme="minorHAnsi"/>
                <w:b/>
                <w:bCs/>
                <w:sz w:val="22"/>
                <w:szCs w:val="22"/>
                <w:lang w:val="tr-TR" w:eastAsia="tr-TR"/>
              </w:rPr>
              <w:t>Revizyon Tarihi</w:t>
            </w:r>
          </w:p>
        </w:tc>
        <w:tc>
          <w:tcPr>
            <w:tcW w:w="939" w:type="dxa"/>
            <w:vAlign w:val="center"/>
          </w:tcPr>
          <w:p w14:paraId="03DE77BC" w14:textId="77777777" w:rsidR="0012459F" w:rsidRPr="00A829ED" w:rsidRDefault="0012459F" w:rsidP="0012459F">
            <w:pPr>
              <w:spacing w:before="120" w:after="120"/>
              <w:jc w:val="center"/>
              <w:rPr>
                <w:rFonts w:asciiTheme="minorHAnsi" w:hAnsiTheme="minorHAnsi" w:cstheme="minorHAnsi"/>
                <w:b/>
                <w:bCs/>
                <w:sz w:val="22"/>
                <w:szCs w:val="22"/>
                <w:lang w:val="tr-TR" w:eastAsia="tr-TR"/>
              </w:rPr>
            </w:pPr>
            <w:r w:rsidRPr="00A829ED">
              <w:rPr>
                <w:rFonts w:asciiTheme="minorHAnsi" w:hAnsiTheme="minorHAnsi" w:cstheme="minorHAnsi"/>
                <w:b/>
                <w:bCs/>
                <w:sz w:val="22"/>
                <w:szCs w:val="22"/>
                <w:lang w:val="tr-TR" w:eastAsia="tr-TR"/>
              </w:rPr>
              <w:t>Sayfa No</w:t>
            </w:r>
          </w:p>
        </w:tc>
        <w:tc>
          <w:tcPr>
            <w:tcW w:w="1075" w:type="dxa"/>
            <w:shd w:val="clear" w:color="auto" w:fill="auto"/>
            <w:vAlign w:val="center"/>
          </w:tcPr>
          <w:p w14:paraId="08A41648" w14:textId="77777777" w:rsidR="0012459F" w:rsidRPr="00A829ED" w:rsidRDefault="0012459F" w:rsidP="0012459F">
            <w:pPr>
              <w:spacing w:before="120" w:after="120"/>
              <w:jc w:val="center"/>
              <w:rPr>
                <w:rFonts w:asciiTheme="minorHAnsi" w:hAnsiTheme="minorHAnsi" w:cstheme="minorHAnsi"/>
                <w:b/>
                <w:bCs/>
                <w:sz w:val="22"/>
                <w:szCs w:val="22"/>
                <w:lang w:val="tr-TR" w:eastAsia="tr-TR"/>
              </w:rPr>
            </w:pPr>
            <w:r w:rsidRPr="00A829ED">
              <w:rPr>
                <w:rFonts w:asciiTheme="minorHAnsi" w:hAnsiTheme="minorHAnsi" w:cstheme="minorHAnsi"/>
                <w:b/>
                <w:bCs/>
                <w:sz w:val="22"/>
                <w:szCs w:val="22"/>
                <w:lang w:val="tr-TR" w:eastAsia="tr-TR"/>
              </w:rPr>
              <w:t>Madde No</w:t>
            </w:r>
          </w:p>
        </w:tc>
        <w:tc>
          <w:tcPr>
            <w:tcW w:w="4631" w:type="dxa"/>
            <w:shd w:val="clear" w:color="auto" w:fill="auto"/>
            <w:vAlign w:val="center"/>
          </w:tcPr>
          <w:p w14:paraId="19F7775D" w14:textId="77777777" w:rsidR="0012459F" w:rsidRPr="00A829ED" w:rsidRDefault="0012459F" w:rsidP="0012459F">
            <w:pPr>
              <w:spacing w:before="120" w:after="120"/>
              <w:jc w:val="center"/>
              <w:rPr>
                <w:rFonts w:asciiTheme="minorHAnsi" w:hAnsiTheme="minorHAnsi" w:cstheme="minorHAnsi"/>
                <w:b/>
                <w:bCs/>
                <w:sz w:val="22"/>
                <w:szCs w:val="22"/>
                <w:lang w:val="tr-TR" w:eastAsia="tr-TR"/>
              </w:rPr>
            </w:pPr>
            <w:r w:rsidRPr="00A829ED">
              <w:rPr>
                <w:rFonts w:asciiTheme="minorHAnsi" w:hAnsiTheme="minorHAnsi" w:cstheme="minorHAnsi"/>
                <w:b/>
                <w:bCs/>
                <w:sz w:val="22"/>
                <w:szCs w:val="22"/>
                <w:lang w:val="tr-TR" w:eastAsia="tr-TR"/>
              </w:rPr>
              <w:t>Revizyon İçeriği</w:t>
            </w:r>
          </w:p>
        </w:tc>
      </w:tr>
      <w:tr w:rsidR="0012459F" w:rsidRPr="00A829ED" w14:paraId="4373A2DC" w14:textId="77777777" w:rsidTr="0012459F">
        <w:tc>
          <w:tcPr>
            <w:tcW w:w="1441" w:type="dxa"/>
            <w:shd w:val="clear" w:color="auto" w:fill="auto"/>
            <w:vAlign w:val="center"/>
          </w:tcPr>
          <w:p w14:paraId="499BA54D"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r w:rsidRPr="00A829ED">
              <w:rPr>
                <w:rFonts w:asciiTheme="minorHAnsi" w:hAnsiTheme="minorHAnsi" w:cstheme="minorHAnsi"/>
                <w:bCs/>
                <w:sz w:val="22"/>
                <w:szCs w:val="22"/>
                <w:lang w:val="tr-TR" w:eastAsia="tr-TR"/>
              </w:rPr>
              <w:t>00</w:t>
            </w:r>
          </w:p>
        </w:tc>
        <w:tc>
          <w:tcPr>
            <w:tcW w:w="1662" w:type="dxa"/>
            <w:shd w:val="clear" w:color="auto" w:fill="auto"/>
            <w:vAlign w:val="center"/>
          </w:tcPr>
          <w:p w14:paraId="73215A34" w14:textId="7F197E73"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939" w:type="dxa"/>
            <w:vAlign w:val="center"/>
          </w:tcPr>
          <w:p w14:paraId="618E77EC"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319B7C77"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4631" w:type="dxa"/>
            <w:shd w:val="clear" w:color="auto" w:fill="auto"/>
          </w:tcPr>
          <w:p w14:paraId="3502B201" w14:textId="77777777" w:rsidR="0012459F" w:rsidRPr="00A829ED" w:rsidRDefault="0012459F" w:rsidP="0012459F">
            <w:pPr>
              <w:spacing w:before="120" w:after="120"/>
              <w:rPr>
                <w:rFonts w:asciiTheme="minorHAnsi" w:hAnsiTheme="minorHAnsi" w:cstheme="minorHAnsi"/>
                <w:bCs/>
                <w:sz w:val="22"/>
                <w:szCs w:val="22"/>
                <w:lang w:val="tr-TR" w:eastAsia="tr-TR"/>
              </w:rPr>
            </w:pPr>
            <w:r w:rsidRPr="00A829ED">
              <w:rPr>
                <w:rFonts w:asciiTheme="minorHAnsi" w:hAnsiTheme="minorHAnsi" w:cstheme="minorHAnsi"/>
                <w:bCs/>
                <w:sz w:val="22"/>
                <w:szCs w:val="22"/>
                <w:lang w:val="tr-TR" w:eastAsia="tr-TR"/>
              </w:rPr>
              <w:t>İlk Yayın</w:t>
            </w:r>
          </w:p>
        </w:tc>
      </w:tr>
      <w:tr w:rsidR="0012459F" w:rsidRPr="00A829ED" w14:paraId="580B0BEA" w14:textId="77777777" w:rsidTr="0012459F">
        <w:tc>
          <w:tcPr>
            <w:tcW w:w="1441" w:type="dxa"/>
            <w:shd w:val="clear" w:color="auto" w:fill="auto"/>
            <w:vAlign w:val="center"/>
          </w:tcPr>
          <w:p w14:paraId="463BAB3D"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7A250A6A"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939" w:type="dxa"/>
            <w:vAlign w:val="center"/>
          </w:tcPr>
          <w:p w14:paraId="7A0D7ABE"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722ABD23"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4631" w:type="dxa"/>
            <w:shd w:val="clear" w:color="auto" w:fill="auto"/>
          </w:tcPr>
          <w:p w14:paraId="6CA6DA21" w14:textId="77777777" w:rsidR="0012459F" w:rsidRPr="00A829ED" w:rsidRDefault="0012459F" w:rsidP="0012459F">
            <w:pPr>
              <w:spacing w:before="120" w:after="120"/>
              <w:rPr>
                <w:rFonts w:asciiTheme="minorHAnsi" w:hAnsiTheme="minorHAnsi" w:cstheme="minorHAnsi"/>
                <w:bCs/>
                <w:sz w:val="22"/>
                <w:szCs w:val="22"/>
                <w:lang w:val="tr-TR" w:eastAsia="tr-TR"/>
              </w:rPr>
            </w:pPr>
          </w:p>
        </w:tc>
      </w:tr>
      <w:tr w:rsidR="0012459F" w:rsidRPr="00A829ED" w14:paraId="2DE971E5" w14:textId="77777777" w:rsidTr="0012459F">
        <w:tc>
          <w:tcPr>
            <w:tcW w:w="1441" w:type="dxa"/>
            <w:shd w:val="clear" w:color="auto" w:fill="auto"/>
            <w:vAlign w:val="center"/>
          </w:tcPr>
          <w:p w14:paraId="3AD4E773"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14BFFFA5"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939" w:type="dxa"/>
            <w:vAlign w:val="center"/>
          </w:tcPr>
          <w:p w14:paraId="24BF20C1"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53584E59"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4631" w:type="dxa"/>
            <w:shd w:val="clear" w:color="auto" w:fill="auto"/>
          </w:tcPr>
          <w:p w14:paraId="7DC29C0C" w14:textId="77777777" w:rsidR="0012459F" w:rsidRPr="00A829ED" w:rsidRDefault="0012459F" w:rsidP="0012459F">
            <w:pPr>
              <w:spacing w:before="120" w:after="120"/>
              <w:rPr>
                <w:rFonts w:asciiTheme="minorHAnsi" w:hAnsiTheme="minorHAnsi" w:cstheme="minorHAnsi"/>
                <w:bCs/>
                <w:sz w:val="22"/>
                <w:szCs w:val="22"/>
                <w:lang w:val="tr-TR" w:eastAsia="tr-TR"/>
              </w:rPr>
            </w:pPr>
          </w:p>
        </w:tc>
      </w:tr>
      <w:tr w:rsidR="0012459F" w:rsidRPr="00A829ED" w14:paraId="0998E686" w14:textId="77777777" w:rsidTr="0012459F">
        <w:tc>
          <w:tcPr>
            <w:tcW w:w="1441" w:type="dxa"/>
            <w:shd w:val="clear" w:color="auto" w:fill="auto"/>
            <w:vAlign w:val="center"/>
          </w:tcPr>
          <w:p w14:paraId="6FC329A4"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2D217569"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939" w:type="dxa"/>
            <w:vAlign w:val="center"/>
          </w:tcPr>
          <w:p w14:paraId="77A2084B"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1E252C92"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4631" w:type="dxa"/>
            <w:shd w:val="clear" w:color="auto" w:fill="auto"/>
          </w:tcPr>
          <w:p w14:paraId="132B9251" w14:textId="77777777" w:rsidR="0012459F" w:rsidRPr="00A829ED" w:rsidRDefault="0012459F" w:rsidP="0012459F">
            <w:pPr>
              <w:spacing w:before="120" w:after="120"/>
              <w:rPr>
                <w:rFonts w:asciiTheme="minorHAnsi" w:hAnsiTheme="minorHAnsi" w:cstheme="minorHAnsi"/>
                <w:bCs/>
                <w:sz w:val="22"/>
                <w:szCs w:val="22"/>
                <w:lang w:val="tr-TR" w:eastAsia="tr-TR"/>
              </w:rPr>
            </w:pPr>
          </w:p>
        </w:tc>
      </w:tr>
      <w:tr w:rsidR="0012459F" w:rsidRPr="00A829ED" w14:paraId="4D93FA63" w14:textId="77777777" w:rsidTr="0012459F">
        <w:tc>
          <w:tcPr>
            <w:tcW w:w="1441" w:type="dxa"/>
            <w:shd w:val="clear" w:color="auto" w:fill="auto"/>
            <w:vAlign w:val="center"/>
          </w:tcPr>
          <w:p w14:paraId="49D065E4"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5AE1B30B"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939" w:type="dxa"/>
            <w:vAlign w:val="center"/>
          </w:tcPr>
          <w:p w14:paraId="1F9E9752"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221FF4F7"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4631" w:type="dxa"/>
            <w:shd w:val="clear" w:color="auto" w:fill="auto"/>
          </w:tcPr>
          <w:p w14:paraId="3F0568D8" w14:textId="77777777" w:rsidR="0012459F" w:rsidRPr="00A829ED" w:rsidRDefault="0012459F" w:rsidP="0012459F">
            <w:pPr>
              <w:spacing w:before="120" w:after="120"/>
              <w:rPr>
                <w:rFonts w:asciiTheme="minorHAnsi" w:hAnsiTheme="minorHAnsi" w:cstheme="minorHAnsi"/>
                <w:bCs/>
                <w:sz w:val="22"/>
                <w:szCs w:val="22"/>
                <w:lang w:val="tr-TR" w:eastAsia="tr-TR"/>
              </w:rPr>
            </w:pPr>
          </w:p>
        </w:tc>
      </w:tr>
      <w:tr w:rsidR="0012459F" w:rsidRPr="00A829ED" w14:paraId="212AF3C3" w14:textId="77777777" w:rsidTr="0012459F">
        <w:tc>
          <w:tcPr>
            <w:tcW w:w="1441" w:type="dxa"/>
            <w:shd w:val="clear" w:color="auto" w:fill="auto"/>
            <w:vAlign w:val="center"/>
          </w:tcPr>
          <w:p w14:paraId="40F99297"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4179708A"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939" w:type="dxa"/>
            <w:vAlign w:val="center"/>
          </w:tcPr>
          <w:p w14:paraId="6ADF351F"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1005E20C"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4631" w:type="dxa"/>
            <w:shd w:val="clear" w:color="auto" w:fill="auto"/>
          </w:tcPr>
          <w:p w14:paraId="4CBD9C88" w14:textId="77777777" w:rsidR="0012459F" w:rsidRPr="00A829ED" w:rsidRDefault="0012459F" w:rsidP="0012459F">
            <w:pPr>
              <w:spacing w:before="120" w:after="120"/>
              <w:rPr>
                <w:rFonts w:asciiTheme="minorHAnsi" w:hAnsiTheme="minorHAnsi" w:cstheme="minorHAnsi"/>
                <w:bCs/>
                <w:sz w:val="22"/>
                <w:szCs w:val="22"/>
                <w:lang w:val="tr-TR" w:eastAsia="tr-TR"/>
              </w:rPr>
            </w:pPr>
          </w:p>
        </w:tc>
      </w:tr>
      <w:tr w:rsidR="0012459F" w:rsidRPr="00A829ED" w14:paraId="672B2731" w14:textId="77777777" w:rsidTr="0012459F">
        <w:tc>
          <w:tcPr>
            <w:tcW w:w="1441" w:type="dxa"/>
            <w:shd w:val="clear" w:color="auto" w:fill="auto"/>
            <w:vAlign w:val="center"/>
          </w:tcPr>
          <w:p w14:paraId="07D637F7"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402DB414"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939" w:type="dxa"/>
            <w:vAlign w:val="center"/>
          </w:tcPr>
          <w:p w14:paraId="346249B2"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39B1F0C1"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4631" w:type="dxa"/>
            <w:shd w:val="clear" w:color="auto" w:fill="auto"/>
          </w:tcPr>
          <w:p w14:paraId="7A6DF3B4" w14:textId="77777777" w:rsidR="0012459F" w:rsidRPr="00A829ED" w:rsidRDefault="0012459F" w:rsidP="0012459F">
            <w:pPr>
              <w:spacing w:before="120" w:after="120"/>
              <w:rPr>
                <w:rFonts w:asciiTheme="minorHAnsi" w:hAnsiTheme="minorHAnsi" w:cstheme="minorHAnsi"/>
                <w:bCs/>
                <w:sz w:val="22"/>
                <w:szCs w:val="22"/>
                <w:lang w:val="tr-TR" w:eastAsia="tr-TR"/>
              </w:rPr>
            </w:pPr>
          </w:p>
        </w:tc>
      </w:tr>
      <w:tr w:rsidR="0012459F" w:rsidRPr="00A829ED" w14:paraId="1C9E0323" w14:textId="77777777" w:rsidTr="0012459F">
        <w:tc>
          <w:tcPr>
            <w:tcW w:w="1441" w:type="dxa"/>
            <w:shd w:val="clear" w:color="auto" w:fill="auto"/>
            <w:vAlign w:val="center"/>
          </w:tcPr>
          <w:p w14:paraId="7D8B64BB"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67A44348"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939" w:type="dxa"/>
            <w:vAlign w:val="center"/>
          </w:tcPr>
          <w:p w14:paraId="23B609FC"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19A9C072"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4631" w:type="dxa"/>
            <w:shd w:val="clear" w:color="auto" w:fill="auto"/>
          </w:tcPr>
          <w:p w14:paraId="20489C39" w14:textId="77777777" w:rsidR="0012459F" w:rsidRPr="00A829ED" w:rsidRDefault="0012459F" w:rsidP="0012459F">
            <w:pPr>
              <w:spacing w:before="120" w:after="120"/>
              <w:rPr>
                <w:rFonts w:asciiTheme="minorHAnsi" w:hAnsiTheme="minorHAnsi" w:cstheme="minorHAnsi"/>
                <w:bCs/>
                <w:sz w:val="22"/>
                <w:szCs w:val="22"/>
                <w:lang w:val="tr-TR" w:eastAsia="tr-TR"/>
              </w:rPr>
            </w:pPr>
          </w:p>
        </w:tc>
      </w:tr>
      <w:tr w:rsidR="0012459F" w:rsidRPr="00A829ED" w14:paraId="72CD14B7" w14:textId="77777777" w:rsidTr="0012459F">
        <w:tc>
          <w:tcPr>
            <w:tcW w:w="1441" w:type="dxa"/>
            <w:shd w:val="clear" w:color="auto" w:fill="auto"/>
            <w:vAlign w:val="center"/>
          </w:tcPr>
          <w:p w14:paraId="74EB13AD"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795EDC5D"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939" w:type="dxa"/>
            <w:vAlign w:val="center"/>
          </w:tcPr>
          <w:p w14:paraId="4738DA30"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6B174DC2"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4631" w:type="dxa"/>
            <w:shd w:val="clear" w:color="auto" w:fill="auto"/>
          </w:tcPr>
          <w:p w14:paraId="780F0203" w14:textId="77777777" w:rsidR="0012459F" w:rsidRPr="00A829ED" w:rsidRDefault="0012459F" w:rsidP="0012459F">
            <w:pPr>
              <w:spacing w:before="120" w:after="120"/>
              <w:rPr>
                <w:rFonts w:asciiTheme="minorHAnsi" w:hAnsiTheme="minorHAnsi" w:cstheme="minorHAnsi"/>
                <w:bCs/>
                <w:sz w:val="22"/>
                <w:szCs w:val="22"/>
                <w:lang w:val="tr-TR" w:eastAsia="tr-TR"/>
              </w:rPr>
            </w:pPr>
          </w:p>
        </w:tc>
      </w:tr>
      <w:tr w:rsidR="0012459F" w:rsidRPr="00A829ED" w14:paraId="5BA0FFD5" w14:textId="77777777" w:rsidTr="0012459F">
        <w:tc>
          <w:tcPr>
            <w:tcW w:w="1441" w:type="dxa"/>
            <w:shd w:val="clear" w:color="auto" w:fill="auto"/>
            <w:vAlign w:val="center"/>
          </w:tcPr>
          <w:p w14:paraId="40A09269"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6B1DAF91"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939" w:type="dxa"/>
            <w:vAlign w:val="center"/>
          </w:tcPr>
          <w:p w14:paraId="6CE53D51"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316E3F24"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4631" w:type="dxa"/>
            <w:shd w:val="clear" w:color="auto" w:fill="auto"/>
          </w:tcPr>
          <w:p w14:paraId="6D792583" w14:textId="77777777" w:rsidR="0012459F" w:rsidRPr="00A829ED" w:rsidRDefault="0012459F" w:rsidP="0012459F">
            <w:pPr>
              <w:spacing w:before="120" w:after="120"/>
              <w:rPr>
                <w:rFonts w:asciiTheme="minorHAnsi" w:hAnsiTheme="minorHAnsi" w:cstheme="minorHAnsi"/>
                <w:bCs/>
                <w:sz w:val="22"/>
                <w:szCs w:val="22"/>
                <w:lang w:val="tr-TR" w:eastAsia="tr-TR"/>
              </w:rPr>
            </w:pPr>
          </w:p>
        </w:tc>
      </w:tr>
      <w:tr w:rsidR="0012459F" w:rsidRPr="00A829ED" w14:paraId="72946CE1" w14:textId="77777777" w:rsidTr="0012459F">
        <w:tc>
          <w:tcPr>
            <w:tcW w:w="1441" w:type="dxa"/>
            <w:shd w:val="clear" w:color="auto" w:fill="auto"/>
            <w:vAlign w:val="center"/>
          </w:tcPr>
          <w:p w14:paraId="4A838849"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331046AA"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939" w:type="dxa"/>
            <w:vAlign w:val="center"/>
          </w:tcPr>
          <w:p w14:paraId="1273C20D"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7DE81B79"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4631" w:type="dxa"/>
            <w:shd w:val="clear" w:color="auto" w:fill="auto"/>
          </w:tcPr>
          <w:p w14:paraId="4C72FE59" w14:textId="77777777" w:rsidR="0012459F" w:rsidRPr="00A829ED" w:rsidRDefault="0012459F" w:rsidP="0012459F">
            <w:pPr>
              <w:spacing w:before="120" w:after="120"/>
              <w:rPr>
                <w:rFonts w:asciiTheme="minorHAnsi" w:hAnsiTheme="minorHAnsi" w:cstheme="minorHAnsi"/>
                <w:bCs/>
                <w:sz w:val="22"/>
                <w:szCs w:val="22"/>
                <w:lang w:val="tr-TR" w:eastAsia="tr-TR"/>
              </w:rPr>
            </w:pPr>
          </w:p>
        </w:tc>
      </w:tr>
      <w:tr w:rsidR="0012459F" w:rsidRPr="00A829ED" w14:paraId="6069CDFF" w14:textId="77777777" w:rsidTr="0012459F">
        <w:tc>
          <w:tcPr>
            <w:tcW w:w="1441" w:type="dxa"/>
            <w:shd w:val="clear" w:color="auto" w:fill="auto"/>
            <w:vAlign w:val="center"/>
          </w:tcPr>
          <w:p w14:paraId="4321D7B1"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045C8722"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939" w:type="dxa"/>
            <w:vAlign w:val="center"/>
          </w:tcPr>
          <w:p w14:paraId="6CB8D10E"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0938FEA6"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4631" w:type="dxa"/>
            <w:shd w:val="clear" w:color="auto" w:fill="auto"/>
          </w:tcPr>
          <w:p w14:paraId="6A8DE3D2" w14:textId="77777777" w:rsidR="0012459F" w:rsidRPr="00A829ED" w:rsidRDefault="0012459F" w:rsidP="0012459F">
            <w:pPr>
              <w:spacing w:before="120" w:after="120"/>
              <w:rPr>
                <w:rFonts w:asciiTheme="minorHAnsi" w:hAnsiTheme="minorHAnsi" w:cstheme="minorHAnsi"/>
                <w:bCs/>
                <w:sz w:val="22"/>
                <w:szCs w:val="22"/>
                <w:lang w:val="tr-TR" w:eastAsia="tr-TR"/>
              </w:rPr>
            </w:pPr>
          </w:p>
        </w:tc>
      </w:tr>
      <w:tr w:rsidR="0012459F" w:rsidRPr="00A829ED" w14:paraId="13FC4683" w14:textId="77777777" w:rsidTr="0012459F">
        <w:tc>
          <w:tcPr>
            <w:tcW w:w="1441" w:type="dxa"/>
            <w:shd w:val="clear" w:color="auto" w:fill="auto"/>
            <w:vAlign w:val="center"/>
          </w:tcPr>
          <w:p w14:paraId="5610A041"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56E0B7AD"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939" w:type="dxa"/>
            <w:vAlign w:val="center"/>
          </w:tcPr>
          <w:p w14:paraId="05F34E6E"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6214789F"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4631" w:type="dxa"/>
            <w:shd w:val="clear" w:color="auto" w:fill="auto"/>
          </w:tcPr>
          <w:p w14:paraId="46646179" w14:textId="77777777" w:rsidR="0012459F" w:rsidRPr="00A829ED" w:rsidRDefault="0012459F" w:rsidP="0012459F">
            <w:pPr>
              <w:spacing w:before="120" w:after="120"/>
              <w:rPr>
                <w:rFonts w:asciiTheme="minorHAnsi" w:hAnsiTheme="minorHAnsi" w:cstheme="minorHAnsi"/>
                <w:bCs/>
                <w:sz w:val="22"/>
                <w:szCs w:val="22"/>
                <w:lang w:val="tr-TR" w:eastAsia="tr-TR"/>
              </w:rPr>
            </w:pPr>
          </w:p>
        </w:tc>
      </w:tr>
      <w:tr w:rsidR="0012459F" w:rsidRPr="00A829ED" w14:paraId="09B23155" w14:textId="77777777" w:rsidTr="0012459F">
        <w:tc>
          <w:tcPr>
            <w:tcW w:w="1441" w:type="dxa"/>
            <w:shd w:val="clear" w:color="auto" w:fill="auto"/>
            <w:vAlign w:val="center"/>
          </w:tcPr>
          <w:p w14:paraId="5029C41D"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6D557309"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939" w:type="dxa"/>
            <w:vAlign w:val="center"/>
          </w:tcPr>
          <w:p w14:paraId="022B0CB2"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4892B5D8"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4631" w:type="dxa"/>
            <w:shd w:val="clear" w:color="auto" w:fill="auto"/>
          </w:tcPr>
          <w:p w14:paraId="3F570D9E" w14:textId="77777777" w:rsidR="0012459F" w:rsidRPr="00A829ED" w:rsidRDefault="0012459F" w:rsidP="0012459F">
            <w:pPr>
              <w:spacing w:before="120" w:after="120"/>
              <w:rPr>
                <w:rFonts w:asciiTheme="minorHAnsi" w:hAnsiTheme="minorHAnsi" w:cstheme="minorHAnsi"/>
                <w:bCs/>
                <w:sz w:val="22"/>
                <w:szCs w:val="22"/>
                <w:lang w:val="tr-TR" w:eastAsia="tr-TR"/>
              </w:rPr>
            </w:pPr>
          </w:p>
        </w:tc>
      </w:tr>
      <w:tr w:rsidR="0012459F" w:rsidRPr="00A829ED" w14:paraId="2F42E95C" w14:textId="77777777" w:rsidTr="0012459F">
        <w:tc>
          <w:tcPr>
            <w:tcW w:w="1441" w:type="dxa"/>
            <w:shd w:val="clear" w:color="auto" w:fill="auto"/>
            <w:vAlign w:val="center"/>
          </w:tcPr>
          <w:p w14:paraId="141B2F92"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71FCB586"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939" w:type="dxa"/>
            <w:vAlign w:val="center"/>
          </w:tcPr>
          <w:p w14:paraId="06CCCC72"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79CBE124"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4631" w:type="dxa"/>
            <w:shd w:val="clear" w:color="auto" w:fill="auto"/>
          </w:tcPr>
          <w:p w14:paraId="1D8916F8" w14:textId="77777777" w:rsidR="0012459F" w:rsidRPr="00A829ED" w:rsidRDefault="0012459F" w:rsidP="0012459F">
            <w:pPr>
              <w:spacing w:before="120" w:after="120"/>
              <w:rPr>
                <w:rFonts w:asciiTheme="minorHAnsi" w:hAnsiTheme="minorHAnsi" w:cstheme="minorHAnsi"/>
                <w:bCs/>
                <w:sz w:val="22"/>
                <w:szCs w:val="22"/>
                <w:lang w:val="tr-TR" w:eastAsia="tr-TR"/>
              </w:rPr>
            </w:pPr>
          </w:p>
        </w:tc>
      </w:tr>
      <w:tr w:rsidR="0012459F" w:rsidRPr="00A829ED" w14:paraId="7D8535EC" w14:textId="77777777" w:rsidTr="0012459F">
        <w:tc>
          <w:tcPr>
            <w:tcW w:w="1441" w:type="dxa"/>
            <w:shd w:val="clear" w:color="auto" w:fill="auto"/>
            <w:vAlign w:val="center"/>
          </w:tcPr>
          <w:p w14:paraId="34FF29EA"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3BF7D864"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939" w:type="dxa"/>
            <w:vAlign w:val="center"/>
          </w:tcPr>
          <w:p w14:paraId="2E353AC3"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4B1C1ACA"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4631" w:type="dxa"/>
            <w:shd w:val="clear" w:color="auto" w:fill="auto"/>
          </w:tcPr>
          <w:p w14:paraId="103C89F5" w14:textId="77777777" w:rsidR="0012459F" w:rsidRPr="00A829ED" w:rsidRDefault="0012459F" w:rsidP="0012459F">
            <w:pPr>
              <w:spacing w:before="120" w:after="120"/>
              <w:rPr>
                <w:rFonts w:asciiTheme="minorHAnsi" w:hAnsiTheme="minorHAnsi" w:cstheme="minorHAnsi"/>
                <w:bCs/>
                <w:sz w:val="22"/>
                <w:szCs w:val="22"/>
                <w:lang w:val="tr-TR" w:eastAsia="tr-TR"/>
              </w:rPr>
            </w:pPr>
          </w:p>
        </w:tc>
      </w:tr>
      <w:tr w:rsidR="0012459F" w:rsidRPr="00A829ED" w14:paraId="2F9478BF" w14:textId="77777777" w:rsidTr="0012459F">
        <w:tc>
          <w:tcPr>
            <w:tcW w:w="1441" w:type="dxa"/>
            <w:shd w:val="clear" w:color="auto" w:fill="auto"/>
            <w:vAlign w:val="center"/>
          </w:tcPr>
          <w:p w14:paraId="7A72883B"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16E1360C"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939" w:type="dxa"/>
            <w:vAlign w:val="center"/>
          </w:tcPr>
          <w:p w14:paraId="58E33284"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1F15C8B9"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4631" w:type="dxa"/>
            <w:shd w:val="clear" w:color="auto" w:fill="auto"/>
          </w:tcPr>
          <w:p w14:paraId="21C221B9" w14:textId="77777777" w:rsidR="0012459F" w:rsidRPr="00A829ED" w:rsidRDefault="0012459F" w:rsidP="0012459F">
            <w:pPr>
              <w:spacing w:before="120" w:after="120"/>
              <w:rPr>
                <w:rFonts w:asciiTheme="minorHAnsi" w:hAnsiTheme="minorHAnsi" w:cstheme="minorHAnsi"/>
                <w:bCs/>
                <w:sz w:val="22"/>
                <w:szCs w:val="22"/>
                <w:lang w:val="tr-TR" w:eastAsia="tr-TR"/>
              </w:rPr>
            </w:pPr>
          </w:p>
        </w:tc>
      </w:tr>
      <w:tr w:rsidR="0012459F" w:rsidRPr="00A829ED" w14:paraId="6CFE09C9" w14:textId="77777777" w:rsidTr="0012459F">
        <w:tc>
          <w:tcPr>
            <w:tcW w:w="1441" w:type="dxa"/>
            <w:shd w:val="clear" w:color="auto" w:fill="auto"/>
            <w:vAlign w:val="center"/>
          </w:tcPr>
          <w:p w14:paraId="6DE8F640"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1D3BDE4D"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939" w:type="dxa"/>
            <w:vAlign w:val="center"/>
          </w:tcPr>
          <w:p w14:paraId="1CCBFCED"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58B2D87A"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4631" w:type="dxa"/>
            <w:shd w:val="clear" w:color="auto" w:fill="auto"/>
          </w:tcPr>
          <w:p w14:paraId="6027ABFE" w14:textId="77777777" w:rsidR="0012459F" w:rsidRPr="00A829ED" w:rsidRDefault="0012459F" w:rsidP="0012459F">
            <w:pPr>
              <w:spacing w:before="120" w:after="120"/>
              <w:rPr>
                <w:rFonts w:asciiTheme="minorHAnsi" w:hAnsiTheme="minorHAnsi" w:cstheme="minorHAnsi"/>
                <w:bCs/>
                <w:sz w:val="22"/>
                <w:szCs w:val="22"/>
                <w:lang w:val="tr-TR" w:eastAsia="tr-TR"/>
              </w:rPr>
            </w:pPr>
          </w:p>
        </w:tc>
      </w:tr>
      <w:tr w:rsidR="0012459F" w:rsidRPr="00A829ED" w14:paraId="6A78F4B5" w14:textId="77777777" w:rsidTr="0012459F">
        <w:tc>
          <w:tcPr>
            <w:tcW w:w="1441" w:type="dxa"/>
            <w:shd w:val="clear" w:color="auto" w:fill="auto"/>
            <w:vAlign w:val="center"/>
          </w:tcPr>
          <w:p w14:paraId="68CA4E0A"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3420D6BC"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939" w:type="dxa"/>
            <w:vAlign w:val="center"/>
          </w:tcPr>
          <w:p w14:paraId="6ADAC2DC"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65726695"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4631" w:type="dxa"/>
            <w:shd w:val="clear" w:color="auto" w:fill="auto"/>
          </w:tcPr>
          <w:p w14:paraId="70D65B49" w14:textId="77777777" w:rsidR="0012459F" w:rsidRPr="00A829ED" w:rsidRDefault="0012459F" w:rsidP="0012459F">
            <w:pPr>
              <w:spacing w:before="120" w:after="120"/>
              <w:rPr>
                <w:rFonts w:asciiTheme="minorHAnsi" w:hAnsiTheme="minorHAnsi" w:cstheme="minorHAnsi"/>
                <w:bCs/>
                <w:sz w:val="22"/>
                <w:szCs w:val="22"/>
                <w:lang w:val="tr-TR" w:eastAsia="tr-TR"/>
              </w:rPr>
            </w:pPr>
          </w:p>
        </w:tc>
      </w:tr>
      <w:tr w:rsidR="0012459F" w:rsidRPr="00A829ED" w14:paraId="7B9CFA9A" w14:textId="77777777" w:rsidTr="0012459F">
        <w:tc>
          <w:tcPr>
            <w:tcW w:w="1441" w:type="dxa"/>
            <w:shd w:val="clear" w:color="auto" w:fill="auto"/>
            <w:vAlign w:val="center"/>
          </w:tcPr>
          <w:p w14:paraId="3D50A0E4"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59391C33"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939" w:type="dxa"/>
            <w:vAlign w:val="center"/>
          </w:tcPr>
          <w:p w14:paraId="7EFBB467"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1944D87E"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4631" w:type="dxa"/>
            <w:shd w:val="clear" w:color="auto" w:fill="auto"/>
          </w:tcPr>
          <w:p w14:paraId="01322408" w14:textId="77777777" w:rsidR="0012459F" w:rsidRPr="00A829ED" w:rsidRDefault="0012459F" w:rsidP="0012459F">
            <w:pPr>
              <w:spacing w:before="120" w:after="120"/>
              <w:rPr>
                <w:rFonts w:asciiTheme="minorHAnsi" w:hAnsiTheme="minorHAnsi" w:cstheme="minorHAnsi"/>
                <w:bCs/>
                <w:sz w:val="22"/>
                <w:szCs w:val="22"/>
                <w:lang w:val="tr-TR" w:eastAsia="tr-TR"/>
              </w:rPr>
            </w:pPr>
          </w:p>
        </w:tc>
      </w:tr>
      <w:tr w:rsidR="0012459F" w:rsidRPr="00A829ED" w14:paraId="6B21C279" w14:textId="77777777" w:rsidTr="0012459F">
        <w:tc>
          <w:tcPr>
            <w:tcW w:w="1441" w:type="dxa"/>
            <w:shd w:val="clear" w:color="auto" w:fill="auto"/>
            <w:vAlign w:val="center"/>
          </w:tcPr>
          <w:p w14:paraId="5046F2E3"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4CE0C71B"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939" w:type="dxa"/>
            <w:vAlign w:val="center"/>
          </w:tcPr>
          <w:p w14:paraId="66432C13"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39FEC9DE"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4631" w:type="dxa"/>
            <w:shd w:val="clear" w:color="auto" w:fill="auto"/>
          </w:tcPr>
          <w:p w14:paraId="7E9311E0" w14:textId="77777777" w:rsidR="0012459F" w:rsidRPr="00A829ED" w:rsidRDefault="0012459F" w:rsidP="0012459F">
            <w:pPr>
              <w:spacing w:before="120" w:after="120"/>
              <w:rPr>
                <w:rFonts w:asciiTheme="minorHAnsi" w:hAnsiTheme="minorHAnsi" w:cstheme="minorHAnsi"/>
                <w:bCs/>
                <w:sz w:val="22"/>
                <w:szCs w:val="22"/>
                <w:lang w:val="tr-TR" w:eastAsia="tr-TR"/>
              </w:rPr>
            </w:pPr>
          </w:p>
        </w:tc>
      </w:tr>
      <w:tr w:rsidR="0012459F" w:rsidRPr="00A829ED" w14:paraId="4F190701" w14:textId="77777777" w:rsidTr="0012459F">
        <w:tc>
          <w:tcPr>
            <w:tcW w:w="1441" w:type="dxa"/>
            <w:shd w:val="clear" w:color="auto" w:fill="auto"/>
            <w:vAlign w:val="center"/>
          </w:tcPr>
          <w:p w14:paraId="092E7ECB"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57C2D556"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939" w:type="dxa"/>
            <w:vAlign w:val="center"/>
          </w:tcPr>
          <w:p w14:paraId="687F28CB"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714CEACE" w14:textId="77777777" w:rsidR="0012459F" w:rsidRPr="00A829ED" w:rsidRDefault="0012459F" w:rsidP="0012459F">
            <w:pPr>
              <w:spacing w:before="120" w:after="120"/>
              <w:jc w:val="center"/>
              <w:rPr>
                <w:rFonts w:asciiTheme="minorHAnsi" w:hAnsiTheme="minorHAnsi" w:cstheme="minorHAnsi"/>
                <w:bCs/>
                <w:sz w:val="22"/>
                <w:szCs w:val="22"/>
                <w:lang w:val="tr-TR" w:eastAsia="tr-TR"/>
              </w:rPr>
            </w:pPr>
          </w:p>
        </w:tc>
        <w:tc>
          <w:tcPr>
            <w:tcW w:w="4631" w:type="dxa"/>
            <w:shd w:val="clear" w:color="auto" w:fill="auto"/>
          </w:tcPr>
          <w:p w14:paraId="2ED8D2BA" w14:textId="77777777" w:rsidR="0012459F" w:rsidRPr="00A829ED" w:rsidRDefault="0012459F" w:rsidP="0012459F">
            <w:pPr>
              <w:spacing w:before="120" w:after="120"/>
              <w:rPr>
                <w:rFonts w:asciiTheme="minorHAnsi" w:hAnsiTheme="minorHAnsi" w:cstheme="minorHAnsi"/>
                <w:bCs/>
                <w:sz w:val="22"/>
                <w:szCs w:val="22"/>
                <w:lang w:val="tr-TR" w:eastAsia="tr-TR"/>
              </w:rPr>
            </w:pPr>
          </w:p>
        </w:tc>
      </w:tr>
    </w:tbl>
    <w:p w14:paraId="4876A768" w14:textId="77777777" w:rsidR="00F25080" w:rsidRPr="00A829ED" w:rsidRDefault="00F25080" w:rsidP="00F25080">
      <w:pPr>
        <w:pStyle w:val="ListeParagraf"/>
        <w:ind w:left="284"/>
        <w:jc w:val="both"/>
        <w:rPr>
          <w:rFonts w:asciiTheme="minorHAnsi" w:eastAsiaTheme="minorEastAsia" w:hAnsiTheme="minorHAnsi" w:cstheme="minorHAnsi"/>
          <w:b/>
          <w:bCs/>
          <w:sz w:val="22"/>
          <w:szCs w:val="22"/>
          <w:lang w:val="tr-TR"/>
        </w:rPr>
      </w:pPr>
    </w:p>
    <w:p w14:paraId="1D87360F" w14:textId="12DBEDA3" w:rsidR="0012459F" w:rsidRDefault="0012459F" w:rsidP="00F25080">
      <w:pPr>
        <w:pStyle w:val="ListeParagraf"/>
        <w:ind w:left="284"/>
        <w:jc w:val="both"/>
        <w:rPr>
          <w:rFonts w:asciiTheme="minorHAnsi" w:eastAsiaTheme="minorEastAsia" w:hAnsiTheme="minorHAnsi" w:cstheme="minorHAnsi"/>
          <w:b/>
          <w:bCs/>
          <w:sz w:val="22"/>
          <w:szCs w:val="22"/>
          <w:lang w:val="tr-TR"/>
        </w:rPr>
      </w:pPr>
    </w:p>
    <w:p w14:paraId="1A3832BA" w14:textId="78FEB8FF" w:rsidR="00BD1A58" w:rsidRDefault="00BD1A58" w:rsidP="00F25080">
      <w:pPr>
        <w:pStyle w:val="ListeParagraf"/>
        <w:ind w:left="284"/>
        <w:jc w:val="both"/>
        <w:rPr>
          <w:rFonts w:asciiTheme="minorHAnsi" w:eastAsiaTheme="minorEastAsia" w:hAnsiTheme="minorHAnsi" w:cstheme="minorHAnsi"/>
          <w:b/>
          <w:bCs/>
          <w:sz w:val="22"/>
          <w:szCs w:val="22"/>
          <w:lang w:val="tr-TR"/>
        </w:rPr>
      </w:pPr>
    </w:p>
    <w:p w14:paraId="5F0C0E03" w14:textId="77777777" w:rsidR="00BD1A58" w:rsidRPr="00A829ED" w:rsidRDefault="00BD1A58" w:rsidP="00F25080">
      <w:pPr>
        <w:pStyle w:val="ListeParagraf"/>
        <w:ind w:left="284"/>
        <w:jc w:val="both"/>
        <w:rPr>
          <w:rFonts w:asciiTheme="minorHAnsi" w:eastAsiaTheme="minorEastAsia" w:hAnsiTheme="minorHAnsi" w:cstheme="minorHAnsi"/>
          <w:b/>
          <w:bCs/>
          <w:sz w:val="22"/>
          <w:szCs w:val="22"/>
          <w:lang w:val="tr-TR"/>
        </w:rPr>
      </w:pPr>
    </w:p>
    <w:p w14:paraId="5CEC5782" w14:textId="66BB785C" w:rsidR="007A2B8E" w:rsidRPr="00A829ED" w:rsidRDefault="007A2B8E" w:rsidP="0012459F">
      <w:pPr>
        <w:pStyle w:val="ListeParagraf"/>
        <w:numPr>
          <w:ilvl w:val="0"/>
          <w:numId w:val="3"/>
        </w:numPr>
        <w:spacing w:after="120"/>
        <w:ind w:left="284" w:hanging="284"/>
        <w:jc w:val="both"/>
        <w:rPr>
          <w:rFonts w:asciiTheme="minorHAnsi" w:eastAsiaTheme="minorEastAsia" w:hAnsiTheme="minorHAnsi" w:cstheme="minorHAnsi"/>
          <w:b/>
          <w:bCs/>
          <w:sz w:val="22"/>
          <w:szCs w:val="22"/>
          <w:lang w:val="tr-TR"/>
        </w:rPr>
      </w:pPr>
      <w:r w:rsidRPr="00A829ED">
        <w:rPr>
          <w:rFonts w:asciiTheme="minorHAnsi" w:eastAsiaTheme="minorEastAsia" w:hAnsiTheme="minorHAnsi" w:cstheme="minorHAnsi"/>
          <w:b/>
          <w:bCs/>
          <w:sz w:val="22"/>
          <w:szCs w:val="22"/>
          <w:lang w:val="tr-TR"/>
        </w:rPr>
        <w:lastRenderedPageBreak/>
        <w:t>AMAÇ</w:t>
      </w:r>
      <w:bookmarkEnd w:id="0"/>
    </w:p>
    <w:p w14:paraId="5B3A4C89" w14:textId="77777777" w:rsidR="00B269B8" w:rsidRPr="00A829ED" w:rsidRDefault="007A2B8E" w:rsidP="0012459F">
      <w:pPr>
        <w:spacing w:after="120"/>
        <w:jc w:val="both"/>
        <w:rPr>
          <w:rFonts w:asciiTheme="minorHAnsi" w:eastAsiaTheme="minorEastAsia" w:hAnsiTheme="minorHAnsi" w:cstheme="minorHAnsi"/>
          <w:sz w:val="22"/>
          <w:szCs w:val="22"/>
          <w:lang w:val="tr-TR"/>
        </w:rPr>
      </w:pPr>
      <w:r w:rsidRPr="00A829ED">
        <w:rPr>
          <w:rFonts w:asciiTheme="minorHAnsi" w:eastAsiaTheme="minorEastAsia" w:hAnsiTheme="minorHAnsi" w:cstheme="minorHAnsi"/>
          <w:sz w:val="22"/>
          <w:szCs w:val="22"/>
          <w:lang w:val="tr-TR"/>
        </w:rPr>
        <w:t>Gerçek kişilerin kişisel verilerinin Türkiye Cumhuriyeti Anayasası ve insan haklarına ilişkin ülkemizin tarafı olduğu Uluslararası Sözleşmeler ile 6698 Sayılı Kişisel Verilerin Korunması Kanunu (“</w:t>
      </w:r>
      <w:r w:rsidRPr="00A829ED">
        <w:rPr>
          <w:rFonts w:asciiTheme="minorHAnsi" w:eastAsiaTheme="minorEastAsia" w:hAnsiTheme="minorHAnsi" w:cstheme="minorHAnsi"/>
          <w:b/>
          <w:sz w:val="22"/>
          <w:szCs w:val="22"/>
          <w:lang w:val="tr-TR"/>
        </w:rPr>
        <w:t>KVKK</w:t>
      </w:r>
      <w:r w:rsidRPr="00A829ED">
        <w:rPr>
          <w:rFonts w:asciiTheme="minorHAnsi" w:eastAsiaTheme="minorEastAsia" w:hAnsiTheme="minorHAnsi" w:cstheme="minorHAnsi"/>
          <w:sz w:val="22"/>
          <w:szCs w:val="22"/>
          <w:lang w:val="tr-TR"/>
        </w:rPr>
        <w:t>”) başta olmak üzere ilgili mevzuata uygun olarak işlenmesi ve işleme şartlarının tamamının ortadan kalkması durumunda silinmesi, yok edilmesi veya anonim hale getirilmesine ilişkin usul ve esasları belirlemek amacıyl</w:t>
      </w:r>
      <w:r w:rsidR="00B269B8" w:rsidRPr="00A829ED">
        <w:rPr>
          <w:rFonts w:asciiTheme="minorHAnsi" w:eastAsiaTheme="minorEastAsia" w:hAnsiTheme="minorHAnsi" w:cstheme="minorHAnsi"/>
          <w:sz w:val="22"/>
          <w:szCs w:val="22"/>
          <w:lang w:val="tr-TR"/>
        </w:rPr>
        <w:t>a işbu politika hazırlanmıştır.</w:t>
      </w:r>
    </w:p>
    <w:p w14:paraId="71E5F635" w14:textId="66970B8B" w:rsidR="007A2B8E" w:rsidRPr="00A829ED" w:rsidRDefault="007A2B8E" w:rsidP="0012459F">
      <w:pPr>
        <w:spacing w:after="120"/>
        <w:jc w:val="both"/>
        <w:rPr>
          <w:rFonts w:asciiTheme="minorHAnsi" w:eastAsiaTheme="minorEastAsia" w:hAnsiTheme="minorHAnsi" w:cstheme="minorHAnsi"/>
          <w:sz w:val="22"/>
          <w:szCs w:val="22"/>
          <w:lang w:val="tr-TR"/>
        </w:rPr>
      </w:pPr>
      <w:r w:rsidRPr="00A829ED">
        <w:rPr>
          <w:rFonts w:asciiTheme="minorHAnsi" w:eastAsiaTheme="minorEastAsia" w:hAnsiTheme="minorHAnsi" w:cstheme="minorHAnsi"/>
          <w:sz w:val="22"/>
          <w:szCs w:val="22"/>
          <w:lang w:val="tr-TR"/>
        </w:rPr>
        <w:t xml:space="preserve">Faaliyetlerimiz sırasında edindiğimiz tüm kişisel verilere ilişkin verinin işlenmesi, saklanması, aktarılmasına ilişkin işlemleri </w:t>
      </w:r>
      <w:r w:rsidR="00310CEF" w:rsidRPr="00A829ED">
        <w:rPr>
          <w:rFonts w:asciiTheme="minorHAnsi" w:eastAsiaTheme="minorEastAsia" w:hAnsiTheme="minorHAnsi" w:cstheme="minorHAnsi"/>
          <w:sz w:val="22"/>
          <w:szCs w:val="22"/>
          <w:lang w:val="tr-TR"/>
        </w:rPr>
        <w:t>Kişisel Verilerin İşlenmesi ve Korunması</w:t>
      </w:r>
      <w:r w:rsidRPr="00A829ED">
        <w:rPr>
          <w:rFonts w:asciiTheme="minorHAnsi" w:eastAsiaTheme="minorEastAsia" w:hAnsiTheme="minorHAnsi" w:cstheme="minorHAnsi"/>
          <w:sz w:val="22"/>
          <w:szCs w:val="22"/>
          <w:lang w:val="tr-TR"/>
        </w:rPr>
        <w:t xml:space="preserve"> Politikasına (“</w:t>
      </w:r>
      <w:r w:rsidRPr="00A829ED">
        <w:rPr>
          <w:rFonts w:asciiTheme="minorHAnsi" w:eastAsiaTheme="minorEastAsia" w:hAnsiTheme="minorHAnsi" w:cstheme="minorHAnsi"/>
          <w:b/>
          <w:sz w:val="22"/>
          <w:szCs w:val="22"/>
          <w:lang w:val="tr-TR"/>
        </w:rPr>
        <w:t>Politika</w:t>
      </w:r>
      <w:r w:rsidRPr="00A829ED">
        <w:rPr>
          <w:rFonts w:asciiTheme="minorHAnsi" w:eastAsiaTheme="minorEastAsia" w:hAnsiTheme="minorHAnsi" w:cstheme="minorHAnsi"/>
          <w:sz w:val="22"/>
          <w:szCs w:val="22"/>
          <w:lang w:val="tr-TR"/>
        </w:rPr>
        <w:t>”) göre gerçekleştirmekteyiz. Kişisel verilerin korunması ve kişisel verileri toplanan gerçek kişilerin temel hak ve hürriyetlerinin gözetilmesi kişisel verilerin işlenmesine ilişkin politikamızın temel prensibidir. Bu nedenle kişisel verinin işlendiği tüm faaliyetlerimizi, özel hayatın gizliliğinin korunması, haberleşmenin gizliliği, düşünce ve inanç özgürlüğü, etkili kanun yollarını kullanma haklarını gözeterek sürdürmekteyiz. Kişisel verilerin korunması için mevzuat ve güncel teknolojiye uygun şekilde ilgili verinin niteliğinin gerektirdiği tüm idari ve teknik koruma tedbirlerini almaktayız. İşbu Politika, ticari veya sosyal sorumluluk ve benzeri faaliyetlerimiz sırasında paylaşılan kişisel verilerin KVKK ‘da anılan ilkeler çerçevesinde işlenmesi, saklanması, aktarılması ve silinmesi ya da anonim hale getirilmesine dair izlediğimiz yöntemleri açıklamaktadır.</w:t>
      </w:r>
    </w:p>
    <w:p w14:paraId="58FC8D42" w14:textId="1D9356E5" w:rsidR="001D1C8D" w:rsidRPr="00A829ED" w:rsidRDefault="001D1C8D" w:rsidP="001D1C8D">
      <w:pPr>
        <w:spacing w:after="120"/>
        <w:jc w:val="both"/>
        <w:rPr>
          <w:rFonts w:asciiTheme="minorHAnsi" w:eastAsiaTheme="minorEastAsia" w:hAnsiTheme="minorHAnsi" w:cstheme="minorHAnsi"/>
          <w:b/>
          <w:bCs/>
          <w:iCs/>
          <w:sz w:val="22"/>
          <w:szCs w:val="22"/>
          <w:u w:val="single"/>
          <w:lang w:val="tr-TR"/>
        </w:rPr>
      </w:pPr>
      <w:r w:rsidRPr="00A829ED">
        <w:rPr>
          <w:rFonts w:asciiTheme="minorHAnsi" w:eastAsiaTheme="minorEastAsia" w:hAnsiTheme="minorHAnsi" w:cstheme="minorHAnsi"/>
          <w:b/>
          <w:bCs/>
          <w:iCs/>
          <w:sz w:val="22"/>
          <w:szCs w:val="22"/>
          <w:u w:val="single"/>
          <w:lang w:val="tr-TR"/>
        </w:rPr>
        <w:t>TANIMLAR</w:t>
      </w:r>
    </w:p>
    <w:p w14:paraId="6BC40B92" w14:textId="1CE66019" w:rsidR="001D1C8D" w:rsidRPr="00A829ED" w:rsidRDefault="001D1C8D" w:rsidP="001D1C8D">
      <w:pPr>
        <w:spacing w:after="120"/>
        <w:jc w:val="both"/>
        <w:rPr>
          <w:rFonts w:asciiTheme="minorHAnsi" w:eastAsiaTheme="minorEastAsia" w:hAnsiTheme="minorHAnsi" w:cstheme="minorHAnsi"/>
          <w:sz w:val="22"/>
          <w:szCs w:val="22"/>
          <w:lang w:val="tr-TR"/>
        </w:rPr>
      </w:pPr>
      <w:r w:rsidRPr="00A829ED">
        <w:rPr>
          <w:rFonts w:asciiTheme="minorHAnsi" w:eastAsiaTheme="minorEastAsia" w:hAnsiTheme="minorHAnsi" w:cstheme="minorHAnsi"/>
          <w:b/>
          <w:sz w:val="22"/>
          <w:szCs w:val="22"/>
          <w:lang w:val="tr-TR"/>
        </w:rPr>
        <w:t>Ağ</w:t>
      </w:r>
      <w:r w:rsidRPr="00A829ED">
        <w:rPr>
          <w:rFonts w:asciiTheme="minorHAnsi" w:eastAsiaTheme="minorEastAsia" w:hAnsiTheme="minorHAnsi" w:cstheme="minorHAnsi"/>
          <w:b/>
          <w:sz w:val="22"/>
          <w:szCs w:val="22"/>
          <w:lang w:val="tr-TR"/>
        </w:rPr>
        <w:tab/>
      </w:r>
      <w:r w:rsidRPr="00A829ED">
        <w:rPr>
          <w:rFonts w:asciiTheme="minorHAnsi" w:eastAsiaTheme="minorEastAsia" w:hAnsiTheme="minorHAnsi" w:cstheme="minorHAnsi"/>
          <w:b/>
          <w:sz w:val="22"/>
          <w:szCs w:val="22"/>
          <w:lang w:val="tr-TR"/>
        </w:rPr>
        <w:tab/>
        <w:t>:</w:t>
      </w:r>
      <w:r w:rsidRPr="00A829ED">
        <w:rPr>
          <w:rFonts w:asciiTheme="minorHAnsi" w:eastAsiaTheme="minorEastAsia" w:hAnsiTheme="minorHAnsi" w:cstheme="minorHAnsi"/>
          <w:sz w:val="22"/>
          <w:szCs w:val="22"/>
          <w:lang w:val="tr-TR"/>
        </w:rPr>
        <w:t xml:space="preserve"> Birden fazla bilgisayarın bilgi paylaşımı, yazılım ve donanım paylaşımı, merkezi yönetim ve destek kolaylığı gibi çok çeşitli sebeplerden dolayı birbirine bağlandığı yapıya ağ denir.</w:t>
      </w:r>
    </w:p>
    <w:p w14:paraId="2D0937C3" w14:textId="77777777" w:rsidR="001D1C8D" w:rsidRPr="00A829ED" w:rsidRDefault="001D1C8D" w:rsidP="001D1C8D">
      <w:pPr>
        <w:spacing w:after="120"/>
        <w:jc w:val="both"/>
        <w:rPr>
          <w:rFonts w:asciiTheme="minorHAnsi" w:eastAsiaTheme="minorEastAsia" w:hAnsiTheme="minorHAnsi" w:cstheme="minorHAnsi"/>
          <w:sz w:val="22"/>
          <w:szCs w:val="22"/>
          <w:lang w:val="tr-TR"/>
        </w:rPr>
      </w:pPr>
      <w:r w:rsidRPr="00A829ED">
        <w:rPr>
          <w:rFonts w:asciiTheme="minorHAnsi" w:eastAsiaTheme="minorEastAsia" w:hAnsiTheme="minorHAnsi" w:cstheme="minorHAnsi"/>
          <w:b/>
          <w:sz w:val="22"/>
          <w:szCs w:val="22"/>
          <w:lang w:val="tr-TR"/>
        </w:rPr>
        <w:t>Ağ cihazları</w:t>
      </w:r>
      <w:r w:rsidRPr="00A829ED">
        <w:rPr>
          <w:rFonts w:asciiTheme="minorHAnsi" w:eastAsiaTheme="minorEastAsia" w:hAnsiTheme="minorHAnsi" w:cstheme="minorHAnsi"/>
          <w:b/>
          <w:sz w:val="22"/>
          <w:szCs w:val="22"/>
          <w:lang w:val="tr-TR"/>
        </w:rPr>
        <w:tab/>
        <w:t>:</w:t>
      </w:r>
      <w:r w:rsidRPr="00A829ED">
        <w:rPr>
          <w:rFonts w:asciiTheme="minorHAnsi" w:eastAsiaTheme="minorEastAsia" w:hAnsiTheme="minorHAnsi" w:cstheme="minorHAnsi"/>
          <w:sz w:val="22"/>
          <w:szCs w:val="22"/>
          <w:lang w:val="tr-TR"/>
        </w:rPr>
        <w:t xml:space="preserve"> Ağ yapılarını oluşturmak için kullanılan cihazlardır.</w:t>
      </w:r>
    </w:p>
    <w:p w14:paraId="6C990285" w14:textId="1A534F13" w:rsidR="00696D8B" w:rsidRPr="00A829ED" w:rsidRDefault="00696D8B" w:rsidP="00696D8B">
      <w:pPr>
        <w:spacing w:after="120"/>
        <w:jc w:val="both"/>
        <w:rPr>
          <w:rFonts w:asciiTheme="minorHAnsi" w:eastAsiaTheme="minorEastAsia" w:hAnsiTheme="minorHAnsi" w:cstheme="minorHAnsi"/>
          <w:b/>
          <w:bCs/>
          <w:sz w:val="22"/>
          <w:szCs w:val="22"/>
          <w:lang w:val="tr-TR"/>
        </w:rPr>
      </w:pPr>
      <w:r w:rsidRPr="00A829ED">
        <w:rPr>
          <w:rFonts w:asciiTheme="minorHAnsi" w:eastAsiaTheme="minorEastAsia" w:hAnsiTheme="minorHAnsi" w:cstheme="minorHAnsi"/>
          <w:b/>
          <w:bCs/>
          <w:sz w:val="22"/>
          <w:szCs w:val="22"/>
          <w:lang w:val="tr-TR"/>
        </w:rPr>
        <w:t>Anonim Hale Getirme</w:t>
      </w:r>
      <w:r w:rsidR="009424DA" w:rsidRPr="00A829ED">
        <w:rPr>
          <w:rFonts w:asciiTheme="minorHAnsi" w:eastAsiaTheme="minorEastAsia" w:hAnsiTheme="minorHAnsi" w:cstheme="minorHAnsi"/>
          <w:b/>
          <w:bCs/>
          <w:sz w:val="22"/>
          <w:szCs w:val="22"/>
          <w:lang w:val="tr-TR"/>
        </w:rPr>
        <w:t xml:space="preserve">: </w:t>
      </w:r>
      <w:r w:rsidR="009424DA" w:rsidRPr="00A829ED">
        <w:rPr>
          <w:rFonts w:asciiTheme="minorHAnsi" w:eastAsiaTheme="minorEastAsia" w:hAnsiTheme="minorHAnsi" w:cstheme="minorHAnsi"/>
          <w:sz w:val="22"/>
          <w:szCs w:val="22"/>
          <w:lang w:val="tr-TR"/>
        </w:rPr>
        <w:t>Kişisel verilerin, başka verilerle eşleştirilerek dahi hiçbir surette kimliği belirli veya belirlenebilir bir gerçek kişiyle ilişkilendirilemeyecek hâle getirilmesidir.</w:t>
      </w:r>
    </w:p>
    <w:p w14:paraId="688E596D" w14:textId="77777777" w:rsidR="001D1C8D" w:rsidRPr="00A829ED" w:rsidRDefault="001D1C8D" w:rsidP="001D1C8D">
      <w:pPr>
        <w:spacing w:after="120"/>
        <w:jc w:val="both"/>
        <w:rPr>
          <w:rFonts w:asciiTheme="minorHAnsi" w:eastAsiaTheme="minorEastAsia" w:hAnsiTheme="minorHAnsi" w:cstheme="minorHAnsi"/>
          <w:sz w:val="22"/>
          <w:szCs w:val="22"/>
          <w:lang w:val="tr-TR"/>
        </w:rPr>
      </w:pPr>
      <w:r w:rsidRPr="00A829ED">
        <w:rPr>
          <w:rFonts w:asciiTheme="minorHAnsi" w:eastAsiaTheme="minorEastAsia" w:hAnsiTheme="minorHAnsi" w:cstheme="minorHAnsi"/>
          <w:b/>
          <w:sz w:val="22"/>
          <w:szCs w:val="22"/>
          <w:lang w:val="tr-TR"/>
        </w:rPr>
        <w:t>Bilgi güvenliği</w:t>
      </w:r>
      <w:r w:rsidRPr="00A829ED">
        <w:rPr>
          <w:rFonts w:asciiTheme="minorHAnsi" w:eastAsiaTheme="minorEastAsia" w:hAnsiTheme="minorHAnsi" w:cstheme="minorHAnsi"/>
          <w:b/>
          <w:sz w:val="22"/>
          <w:szCs w:val="22"/>
          <w:lang w:val="tr-TR"/>
        </w:rPr>
        <w:tab/>
        <w:t>:</w:t>
      </w:r>
      <w:r w:rsidRPr="00A829ED">
        <w:rPr>
          <w:rFonts w:asciiTheme="minorHAnsi" w:eastAsiaTheme="minorEastAsia" w:hAnsiTheme="minorHAnsi" w:cstheme="minorHAnsi"/>
          <w:sz w:val="22"/>
          <w:szCs w:val="22"/>
          <w:lang w:val="tr-TR"/>
        </w:rPr>
        <w:t xml:space="preserve"> Bilginin izinsiz veya yetkisiz bir biçimde erişim, kullanım, değiştirilme, ifşa edilme, ortadan kaldırılma, el değiştirme ve hasar verilmesini önlemek anlamına gelir.</w:t>
      </w:r>
    </w:p>
    <w:p w14:paraId="6529B4CF" w14:textId="77777777" w:rsidR="001D1C8D" w:rsidRPr="00A829ED" w:rsidRDefault="001D1C8D" w:rsidP="001D1C8D">
      <w:pPr>
        <w:spacing w:after="120"/>
        <w:jc w:val="both"/>
        <w:rPr>
          <w:rFonts w:asciiTheme="minorHAnsi" w:eastAsiaTheme="minorEastAsia" w:hAnsiTheme="minorHAnsi" w:cstheme="minorHAnsi"/>
          <w:sz w:val="22"/>
          <w:szCs w:val="22"/>
          <w:lang w:val="tr-TR"/>
        </w:rPr>
      </w:pPr>
      <w:r w:rsidRPr="00A829ED">
        <w:rPr>
          <w:rFonts w:asciiTheme="minorHAnsi" w:eastAsiaTheme="minorEastAsia" w:hAnsiTheme="minorHAnsi" w:cstheme="minorHAnsi"/>
          <w:b/>
          <w:sz w:val="22"/>
          <w:szCs w:val="22"/>
          <w:lang w:val="tr-TR"/>
        </w:rPr>
        <w:t>Bulut sistemi</w:t>
      </w:r>
      <w:r w:rsidRPr="00A829ED">
        <w:rPr>
          <w:rFonts w:asciiTheme="minorHAnsi" w:eastAsiaTheme="minorEastAsia" w:hAnsiTheme="minorHAnsi" w:cstheme="minorHAnsi"/>
          <w:b/>
          <w:sz w:val="22"/>
          <w:szCs w:val="22"/>
          <w:lang w:val="tr-TR"/>
        </w:rPr>
        <w:tab/>
        <w:t>:</w:t>
      </w:r>
      <w:r w:rsidRPr="00A829ED">
        <w:rPr>
          <w:rFonts w:asciiTheme="minorHAnsi" w:eastAsiaTheme="minorEastAsia" w:hAnsiTheme="minorHAnsi" w:cstheme="minorHAnsi"/>
          <w:sz w:val="22"/>
          <w:szCs w:val="22"/>
          <w:lang w:val="tr-TR"/>
        </w:rPr>
        <w:t xml:space="preserve"> Bulut sistemi, verilerin uzaktan korunması, yönetilmesi için kullanıcıların ağ üzerinden erişebildiği bir sistem modelidir. </w:t>
      </w:r>
    </w:p>
    <w:p w14:paraId="01CBBC06" w14:textId="77777777" w:rsidR="001D1C8D" w:rsidRPr="00A829ED" w:rsidRDefault="001D1C8D" w:rsidP="001D1C8D">
      <w:pPr>
        <w:spacing w:after="120"/>
        <w:jc w:val="both"/>
        <w:rPr>
          <w:rFonts w:asciiTheme="minorHAnsi" w:eastAsiaTheme="minorEastAsia" w:hAnsiTheme="minorHAnsi" w:cstheme="minorHAnsi"/>
          <w:sz w:val="22"/>
          <w:szCs w:val="22"/>
          <w:lang w:val="tr-TR"/>
        </w:rPr>
      </w:pPr>
      <w:proofErr w:type="spellStart"/>
      <w:r w:rsidRPr="00A829ED">
        <w:rPr>
          <w:rFonts w:asciiTheme="minorHAnsi" w:eastAsiaTheme="minorEastAsia" w:hAnsiTheme="minorHAnsi" w:cstheme="minorHAnsi"/>
          <w:b/>
          <w:sz w:val="22"/>
          <w:szCs w:val="22"/>
          <w:lang w:val="tr-TR"/>
        </w:rPr>
        <w:t>DDos</w:t>
      </w:r>
      <w:proofErr w:type="spellEnd"/>
      <w:r w:rsidRPr="00A829ED">
        <w:rPr>
          <w:rFonts w:asciiTheme="minorHAnsi" w:eastAsiaTheme="minorEastAsia" w:hAnsiTheme="minorHAnsi" w:cstheme="minorHAnsi"/>
          <w:b/>
          <w:sz w:val="22"/>
          <w:szCs w:val="22"/>
          <w:lang w:val="tr-TR"/>
        </w:rPr>
        <w:tab/>
      </w:r>
      <w:r w:rsidRPr="00A829ED">
        <w:rPr>
          <w:rFonts w:asciiTheme="minorHAnsi" w:eastAsiaTheme="minorEastAsia" w:hAnsiTheme="minorHAnsi" w:cstheme="minorHAnsi"/>
          <w:b/>
          <w:sz w:val="22"/>
          <w:szCs w:val="22"/>
          <w:lang w:val="tr-TR"/>
        </w:rPr>
        <w:tab/>
        <w:t>:</w:t>
      </w:r>
      <w:r w:rsidRPr="00A829ED">
        <w:rPr>
          <w:rFonts w:asciiTheme="minorHAnsi" w:eastAsiaTheme="minorEastAsia" w:hAnsiTheme="minorHAnsi" w:cstheme="minorHAnsi"/>
          <w:sz w:val="22"/>
          <w:szCs w:val="22"/>
          <w:lang w:val="tr-TR"/>
        </w:rPr>
        <w:t xml:space="preserve"> Sisteme kaldırabileceğinden fazla yük yükleyerek cevap veremez hale getiren siber saldırıdır.</w:t>
      </w:r>
    </w:p>
    <w:p w14:paraId="09501E10" w14:textId="77777777" w:rsidR="001D1C8D" w:rsidRPr="00A829ED" w:rsidRDefault="001D1C8D" w:rsidP="001D1C8D">
      <w:pPr>
        <w:spacing w:after="120"/>
        <w:jc w:val="both"/>
        <w:rPr>
          <w:rFonts w:asciiTheme="minorHAnsi" w:eastAsiaTheme="minorEastAsia" w:hAnsiTheme="minorHAnsi" w:cstheme="minorHAnsi"/>
          <w:sz w:val="22"/>
          <w:szCs w:val="22"/>
          <w:lang w:val="tr-TR"/>
        </w:rPr>
      </w:pPr>
      <w:proofErr w:type="spellStart"/>
      <w:r w:rsidRPr="00A829ED">
        <w:rPr>
          <w:rFonts w:asciiTheme="minorHAnsi" w:eastAsiaTheme="minorEastAsia" w:hAnsiTheme="minorHAnsi" w:cstheme="minorHAnsi"/>
          <w:b/>
          <w:sz w:val="22"/>
          <w:szCs w:val="22"/>
          <w:lang w:val="tr-TR"/>
        </w:rPr>
        <w:t>DDos</w:t>
      </w:r>
      <w:proofErr w:type="spellEnd"/>
      <w:r w:rsidRPr="00A829ED">
        <w:rPr>
          <w:rFonts w:asciiTheme="minorHAnsi" w:eastAsiaTheme="minorEastAsia" w:hAnsiTheme="minorHAnsi" w:cstheme="minorHAnsi"/>
          <w:b/>
          <w:sz w:val="22"/>
          <w:szCs w:val="22"/>
          <w:lang w:val="tr-TR"/>
        </w:rPr>
        <w:t xml:space="preserve"> </w:t>
      </w:r>
      <w:proofErr w:type="spellStart"/>
      <w:r w:rsidRPr="00A829ED">
        <w:rPr>
          <w:rFonts w:asciiTheme="minorHAnsi" w:eastAsiaTheme="minorEastAsia" w:hAnsiTheme="minorHAnsi" w:cstheme="minorHAnsi"/>
          <w:b/>
          <w:sz w:val="22"/>
          <w:szCs w:val="22"/>
          <w:lang w:val="tr-TR"/>
        </w:rPr>
        <w:t>Mitigator</w:t>
      </w:r>
      <w:proofErr w:type="spellEnd"/>
      <w:r w:rsidRPr="00A829ED">
        <w:rPr>
          <w:rFonts w:asciiTheme="minorHAnsi" w:eastAsiaTheme="minorEastAsia" w:hAnsiTheme="minorHAnsi" w:cstheme="minorHAnsi"/>
          <w:b/>
          <w:sz w:val="22"/>
          <w:szCs w:val="22"/>
          <w:lang w:val="tr-TR"/>
        </w:rPr>
        <w:tab/>
        <w:t>:</w:t>
      </w:r>
      <w:r w:rsidRPr="00A829ED">
        <w:rPr>
          <w:rFonts w:asciiTheme="minorHAnsi" w:eastAsiaTheme="minorEastAsia" w:hAnsiTheme="minorHAnsi" w:cstheme="minorHAnsi"/>
          <w:sz w:val="22"/>
          <w:szCs w:val="22"/>
          <w:lang w:val="tr-TR"/>
        </w:rPr>
        <w:t xml:space="preserve"> </w:t>
      </w:r>
      <w:proofErr w:type="spellStart"/>
      <w:r w:rsidRPr="00A829ED">
        <w:rPr>
          <w:rFonts w:asciiTheme="minorHAnsi" w:eastAsiaTheme="minorEastAsia" w:hAnsiTheme="minorHAnsi" w:cstheme="minorHAnsi"/>
          <w:sz w:val="22"/>
          <w:szCs w:val="22"/>
          <w:lang w:val="tr-TR"/>
        </w:rPr>
        <w:t>DDos</w:t>
      </w:r>
      <w:proofErr w:type="spellEnd"/>
      <w:r w:rsidRPr="00A829ED">
        <w:rPr>
          <w:rFonts w:asciiTheme="minorHAnsi" w:eastAsiaTheme="minorEastAsia" w:hAnsiTheme="minorHAnsi" w:cstheme="minorHAnsi"/>
          <w:sz w:val="22"/>
          <w:szCs w:val="22"/>
          <w:lang w:val="tr-TR"/>
        </w:rPr>
        <w:t xml:space="preserve"> saldırısını engellemek üzere verilen hizmet</w:t>
      </w:r>
    </w:p>
    <w:p w14:paraId="17936A40" w14:textId="387E9C05" w:rsidR="00696D8B" w:rsidRPr="00A829ED" w:rsidRDefault="001D1C8D" w:rsidP="00A829ED">
      <w:pPr>
        <w:tabs>
          <w:tab w:val="left" w:pos="3528"/>
        </w:tabs>
        <w:spacing w:after="120"/>
        <w:jc w:val="both"/>
        <w:rPr>
          <w:rFonts w:asciiTheme="minorHAnsi" w:eastAsiaTheme="minorEastAsia" w:hAnsiTheme="minorHAnsi" w:cstheme="minorHAnsi"/>
          <w:b/>
          <w:sz w:val="22"/>
          <w:szCs w:val="22"/>
          <w:lang w:val="tr-TR"/>
        </w:rPr>
      </w:pPr>
      <w:r w:rsidRPr="00A829ED">
        <w:rPr>
          <w:rFonts w:asciiTheme="minorHAnsi" w:eastAsiaTheme="minorEastAsia" w:hAnsiTheme="minorHAnsi" w:cstheme="minorHAnsi"/>
          <w:b/>
          <w:sz w:val="22"/>
          <w:szCs w:val="22"/>
          <w:lang w:val="tr-TR"/>
        </w:rPr>
        <w:t xml:space="preserve">Doğrudan </w:t>
      </w:r>
      <w:r w:rsidR="00A829ED" w:rsidRPr="00A829ED">
        <w:rPr>
          <w:rFonts w:asciiTheme="minorHAnsi" w:eastAsiaTheme="minorEastAsia" w:hAnsiTheme="minorHAnsi" w:cstheme="minorHAnsi"/>
          <w:b/>
          <w:sz w:val="22"/>
          <w:szCs w:val="22"/>
          <w:lang w:val="tr-TR"/>
        </w:rPr>
        <w:tab/>
      </w:r>
    </w:p>
    <w:p w14:paraId="0848A9AD" w14:textId="2A36E8F3" w:rsidR="001D1C8D" w:rsidRPr="00A829ED" w:rsidRDefault="001D1C8D" w:rsidP="001D1C8D">
      <w:pPr>
        <w:spacing w:after="120"/>
        <w:jc w:val="both"/>
        <w:rPr>
          <w:rFonts w:asciiTheme="minorHAnsi" w:eastAsiaTheme="minorEastAsia" w:hAnsiTheme="minorHAnsi" w:cstheme="minorHAnsi"/>
          <w:sz w:val="22"/>
          <w:szCs w:val="22"/>
          <w:lang w:val="tr-TR"/>
        </w:rPr>
      </w:pPr>
      <w:r w:rsidRPr="00A829ED">
        <w:rPr>
          <w:rFonts w:asciiTheme="minorHAnsi" w:eastAsiaTheme="minorEastAsia" w:hAnsiTheme="minorHAnsi" w:cstheme="minorHAnsi"/>
          <w:b/>
          <w:sz w:val="22"/>
          <w:szCs w:val="22"/>
          <w:lang w:val="tr-TR"/>
        </w:rPr>
        <w:t>tanımlayıcılar</w:t>
      </w:r>
      <w:r w:rsidRPr="00A829ED">
        <w:rPr>
          <w:rFonts w:asciiTheme="minorHAnsi" w:eastAsiaTheme="minorEastAsia" w:hAnsiTheme="minorHAnsi" w:cstheme="minorHAnsi"/>
          <w:b/>
          <w:sz w:val="22"/>
          <w:szCs w:val="22"/>
          <w:lang w:val="tr-TR"/>
        </w:rPr>
        <w:tab/>
        <w:t>:</w:t>
      </w:r>
      <w:r w:rsidRPr="00A829ED">
        <w:rPr>
          <w:rFonts w:asciiTheme="minorHAnsi" w:eastAsiaTheme="minorEastAsia" w:hAnsiTheme="minorHAnsi" w:cstheme="minorHAnsi"/>
          <w:sz w:val="22"/>
          <w:szCs w:val="22"/>
          <w:lang w:val="tr-TR"/>
        </w:rPr>
        <w:t xml:space="preserve"> Tek başlarına, ilişki içinde oldukları kişiyi doğrudan açığa çıkaran, ifşa eden ve ayırt edilebilir kılan tanımlayıcıları, </w:t>
      </w:r>
    </w:p>
    <w:p w14:paraId="332EBFDA" w14:textId="77777777" w:rsidR="00696D8B" w:rsidRPr="00A829ED" w:rsidRDefault="001D1C8D" w:rsidP="001D1C8D">
      <w:pPr>
        <w:spacing w:after="120"/>
        <w:jc w:val="both"/>
        <w:rPr>
          <w:rFonts w:asciiTheme="minorHAnsi" w:eastAsiaTheme="minorEastAsia" w:hAnsiTheme="minorHAnsi" w:cstheme="minorHAnsi"/>
          <w:b/>
          <w:sz w:val="22"/>
          <w:szCs w:val="22"/>
          <w:lang w:val="tr-TR"/>
        </w:rPr>
      </w:pPr>
      <w:r w:rsidRPr="00A829ED">
        <w:rPr>
          <w:rFonts w:asciiTheme="minorHAnsi" w:eastAsiaTheme="minorEastAsia" w:hAnsiTheme="minorHAnsi" w:cstheme="minorHAnsi"/>
          <w:b/>
          <w:sz w:val="22"/>
          <w:szCs w:val="22"/>
          <w:lang w:val="tr-TR"/>
        </w:rPr>
        <w:t xml:space="preserve">Dolaylı </w:t>
      </w:r>
    </w:p>
    <w:p w14:paraId="6FCD1D2B" w14:textId="03A00F85" w:rsidR="001D1C8D" w:rsidRPr="00A829ED" w:rsidRDefault="001D1C8D" w:rsidP="001D1C8D">
      <w:pPr>
        <w:spacing w:after="120"/>
        <w:jc w:val="both"/>
        <w:rPr>
          <w:rFonts w:asciiTheme="minorHAnsi" w:eastAsiaTheme="minorEastAsia" w:hAnsiTheme="minorHAnsi" w:cstheme="minorHAnsi"/>
          <w:sz w:val="22"/>
          <w:szCs w:val="22"/>
          <w:lang w:val="tr-TR"/>
        </w:rPr>
      </w:pPr>
      <w:r w:rsidRPr="00A829ED">
        <w:rPr>
          <w:rFonts w:asciiTheme="minorHAnsi" w:eastAsiaTheme="minorEastAsia" w:hAnsiTheme="minorHAnsi" w:cstheme="minorHAnsi"/>
          <w:b/>
          <w:sz w:val="22"/>
          <w:szCs w:val="22"/>
          <w:lang w:val="tr-TR"/>
        </w:rPr>
        <w:t>tanımlayıcılar</w:t>
      </w:r>
      <w:r w:rsidRPr="00A829ED">
        <w:rPr>
          <w:rFonts w:asciiTheme="minorHAnsi" w:eastAsiaTheme="minorEastAsia" w:hAnsiTheme="minorHAnsi" w:cstheme="minorHAnsi"/>
          <w:b/>
          <w:sz w:val="22"/>
          <w:szCs w:val="22"/>
          <w:lang w:val="tr-TR"/>
        </w:rPr>
        <w:tab/>
        <w:t>:</w:t>
      </w:r>
      <w:r w:rsidRPr="00A829ED">
        <w:rPr>
          <w:rFonts w:asciiTheme="minorHAnsi" w:eastAsiaTheme="minorEastAsia" w:hAnsiTheme="minorHAnsi" w:cstheme="minorHAnsi"/>
          <w:sz w:val="22"/>
          <w:szCs w:val="22"/>
          <w:lang w:val="tr-TR"/>
        </w:rPr>
        <w:t xml:space="preserve"> Diğer tanımlayıcılar ile bir araya gelerek ilişki içinde oldukları kişiyi açığa çıkaran, ifşa eden ve ayırt edilebilir kılan tanımlayıcıları, </w:t>
      </w:r>
    </w:p>
    <w:p w14:paraId="2B101E14" w14:textId="77777777" w:rsidR="001D1C8D" w:rsidRPr="00A829ED" w:rsidRDefault="001D1C8D" w:rsidP="001D1C8D">
      <w:pPr>
        <w:spacing w:after="120"/>
        <w:jc w:val="both"/>
        <w:rPr>
          <w:rFonts w:asciiTheme="minorHAnsi" w:eastAsiaTheme="minorEastAsia" w:hAnsiTheme="minorHAnsi" w:cstheme="minorHAnsi"/>
          <w:sz w:val="22"/>
          <w:szCs w:val="22"/>
          <w:lang w:val="tr-TR"/>
        </w:rPr>
      </w:pPr>
      <w:r w:rsidRPr="00A829ED">
        <w:rPr>
          <w:rFonts w:asciiTheme="minorHAnsi" w:eastAsiaTheme="minorEastAsia" w:hAnsiTheme="minorHAnsi" w:cstheme="minorHAnsi"/>
          <w:b/>
          <w:sz w:val="22"/>
          <w:szCs w:val="22"/>
          <w:lang w:val="tr-TR"/>
        </w:rPr>
        <w:t>İlgili kişi</w:t>
      </w:r>
      <w:r w:rsidRPr="00A829ED">
        <w:rPr>
          <w:rFonts w:asciiTheme="minorHAnsi" w:eastAsiaTheme="minorEastAsia" w:hAnsiTheme="minorHAnsi" w:cstheme="minorHAnsi"/>
          <w:b/>
          <w:sz w:val="22"/>
          <w:szCs w:val="22"/>
          <w:lang w:val="tr-TR"/>
        </w:rPr>
        <w:tab/>
        <w:t>:</w:t>
      </w:r>
      <w:r w:rsidRPr="00A829ED">
        <w:rPr>
          <w:rFonts w:asciiTheme="minorHAnsi" w:eastAsiaTheme="minorEastAsia" w:hAnsiTheme="minorHAnsi" w:cstheme="minorHAnsi"/>
          <w:sz w:val="22"/>
          <w:szCs w:val="22"/>
          <w:lang w:val="tr-TR"/>
        </w:rPr>
        <w:t xml:space="preserve"> Kişisel verisi işlenen gerçek kişiyi,</w:t>
      </w:r>
    </w:p>
    <w:p w14:paraId="5CFF5838" w14:textId="77777777" w:rsidR="001D1C8D" w:rsidRPr="00A829ED" w:rsidRDefault="001D1C8D" w:rsidP="001D1C8D">
      <w:pPr>
        <w:spacing w:after="120"/>
        <w:jc w:val="both"/>
        <w:rPr>
          <w:rFonts w:asciiTheme="minorHAnsi" w:eastAsiaTheme="minorEastAsia" w:hAnsiTheme="minorHAnsi" w:cstheme="minorHAnsi"/>
          <w:sz w:val="22"/>
          <w:szCs w:val="22"/>
          <w:lang w:val="tr-TR"/>
        </w:rPr>
      </w:pPr>
      <w:r w:rsidRPr="00A829ED">
        <w:rPr>
          <w:rFonts w:asciiTheme="minorHAnsi" w:eastAsiaTheme="minorEastAsia" w:hAnsiTheme="minorHAnsi" w:cstheme="minorHAnsi"/>
          <w:b/>
          <w:sz w:val="22"/>
          <w:szCs w:val="22"/>
          <w:lang w:val="tr-TR"/>
        </w:rPr>
        <w:t>İlgili kullanıcı</w:t>
      </w:r>
      <w:r w:rsidRPr="00A829ED">
        <w:rPr>
          <w:rFonts w:asciiTheme="minorHAnsi" w:eastAsiaTheme="minorEastAsia" w:hAnsiTheme="minorHAnsi" w:cstheme="minorHAnsi"/>
          <w:b/>
          <w:sz w:val="22"/>
          <w:szCs w:val="22"/>
          <w:lang w:val="tr-TR"/>
        </w:rPr>
        <w:tab/>
        <w:t>:</w:t>
      </w:r>
      <w:r w:rsidRPr="00A829ED">
        <w:rPr>
          <w:rFonts w:asciiTheme="minorHAnsi" w:eastAsiaTheme="minorEastAsia" w:hAnsiTheme="minorHAnsi" w:cstheme="minorHAnsi"/>
          <w:sz w:val="22"/>
          <w:szCs w:val="22"/>
          <w:lang w:val="tr-TR"/>
        </w:rPr>
        <w:t xml:space="preserve"> Verilerin teknik olarak depolanması, korunması ve yedeklenmesinden sorumlu olan kişi ya da birim hariç olmak üzere veri sorumlusu organizasyonu içerisinde veya veri sorumlusundan aldığı yetki ve talimat doğrultusunda kişisel verileri işleyen gerçek veya tüzel kişileri,</w:t>
      </w:r>
    </w:p>
    <w:p w14:paraId="4B1A07BC" w14:textId="77777777" w:rsidR="001D1C8D" w:rsidRPr="00A829ED" w:rsidRDefault="001D1C8D" w:rsidP="001D1C8D">
      <w:pPr>
        <w:spacing w:after="120"/>
        <w:jc w:val="both"/>
        <w:rPr>
          <w:rFonts w:asciiTheme="minorHAnsi" w:eastAsiaTheme="minorEastAsia" w:hAnsiTheme="minorHAnsi" w:cstheme="minorHAnsi"/>
          <w:sz w:val="22"/>
          <w:szCs w:val="22"/>
          <w:lang w:val="tr-TR"/>
        </w:rPr>
      </w:pPr>
      <w:r w:rsidRPr="00A829ED">
        <w:rPr>
          <w:rFonts w:asciiTheme="minorHAnsi" w:eastAsiaTheme="minorEastAsia" w:hAnsiTheme="minorHAnsi" w:cstheme="minorHAnsi"/>
          <w:b/>
          <w:sz w:val="22"/>
          <w:szCs w:val="22"/>
          <w:lang w:val="tr-TR"/>
        </w:rPr>
        <w:t>İmha</w:t>
      </w:r>
      <w:r w:rsidRPr="00A829ED">
        <w:rPr>
          <w:rFonts w:asciiTheme="minorHAnsi" w:eastAsiaTheme="minorEastAsia" w:hAnsiTheme="minorHAnsi" w:cstheme="minorHAnsi"/>
          <w:b/>
          <w:sz w:val="22"/>
          <w:szCs w:val="22"/>
          <w:lang w:val="tr-TR"/>
        </w:rPr>
        <w:tab/>
      </w:r>
      <w:r w:rsidRPr="00A829ED">
        <w:rPr>
          <w:rFonts w:asciiTheme="minorHAnsi" w:eastAsiaTheme="minorEastAsia" w:hAnsiTheme="minorHAnsi" w:cstheme="minorHAnsi"/>
          <w:b/>
          <w:sz w:val="22"/>
          <w:szCs w:val="22"/>
          <w:lang w:val="tr-TR"/>
        </w:rPr>
        <w:tab/>
        <w:t>:</w:t>
      </w:r>
      <w:r w:rsidRPr="00A829ED">
        <w:rPr>
          <w:rFonts w:asciiTheme="minorHAnsi" w:eastAsiaTheme="minorEastAsia" w:hAnsiTheme="minorHAnsi" w:cstheme="minorHAnsi"/>
          <w:sz w:val="22"/>
          <w:szCs w:val="22"/>
          <w:lang w:val="tr-TR"/>
        </w:rPr>
        <w:t xml:space="preserve"> Kişisel verilerin silinmesi, yok edilmesi veya anonim hale getirilmesini, </w:t>
      </w:r>
    </w:p>
    <w:p w14:paraId="789A1052" w14:textId="77777777" w:rsidR="001D1C8D" w:rsidRPr="00A829ED" w:rsidRDefault="001D1C8D" w:rsidP="001D1C8D">
      <w:pPr>
        <w:spacing w:after="120"/>
        <w:jc w:val="both"/>
        <w:rPr>
          <w:rFonts w:asciiTheme="minorHAnsi" w:eastAsiaTheme="minorEastAsia" w:hAnsiTheme="minorHAnsi" w:cstheme="minorHAnsi"/>
          <w:sz w:val="22"/>
          <w:szCs w:val="22"/>
          <w:lang w:val="tr-TR"/>
        </w:rPr>
      </w:pPr>
      <w:r w:rsidRPr="00A829ED">
        <w:rPr>
          <w:rFonts w:asciiTheme="minorHAnsi" w:eastAsiaTheme="minorEastAsia" w:hAnsiTheme="minorHAnsi" w:cstheme="minorHAnsi"/>
          <w:b/>
          <w:sz w:val="22"/>
          <w:szCs w:val="22"/>
          <w:lang w:val="tr-TR"/>
        </w:rPr>
        <w:t>KVKK</w:t>
      </w:r>
      <w:r w:rsidRPr="00A829ED">
        <w:rPr>
          <w:rFonts w:asciiTheme="minorHAnsi" w:eastAsiaTheme="minorEastAsia" w:hAnsiTheme="minorHAnsi" w:cstheme="minorHAnsi"/>
          <w:b/>
          <w:sz w:val="22"/>
          <w:szCs w:val="22"/>
          <w:lang w:val="tr-TR"/>
        </w:rPr>
        <w:tab/>
      </w:r>
      <w:r w:rsidRPr="00A829ED">
        <w:rPr>
          <w:rFonts w:asciiTheme="minorHAnsi" w:eastAsiaTheme="minorEastAsia" w:hAnsiTheme="minorHAnsi" w:cstheme="minorHAnsi"/>
          <w:b/>
          <w:sz w:val="22"/>
          <w:szCs w:val="22"/>
          <w:lang w:val="tr-TR"/>
        </w:rPr>
        <w:tab/>
        <w:t>:</w:t>
      </w:r>
      <w:r w:rsidRPr="00A829ED">
        <w:rPr>
          <w:rFonts w:asciiTheme="minorHAnsi" w:eastAsiaTheme="minorEastAsia" w:hAnsiTheme="minorHAnsi" w:cstheme="minorHAnsi"/>
          <w:sz w:val="22"/>
          <w:szCs w:val="22"/>
          <w:lang w:val="tr-TR"/>
        </w:rPr>
        <w:t xml:space="preserve"> 24.3.2016 tarihli ve 6698 Sayılı Kişisel Verilerin Korunması Kanununu, </w:t>
      </w:r>
    </w:p>
    <w:p w14:paraId="13CB0DEB" w14:textId="1014F16C" w:rsidR="001D1C8D" w:rsidRPr="00A829ED" w:rsidRDefault="001D1C8D" w:rsidP="001D1C8D">
      <w:pPr>
        <w:spacing w:after="120"/>
        <w:jc w:val="both"/>
        <w:rPr>
          <w:rFonts w:asciiTheme="minorHAnsi" w:eastAsiaTheme="minorEastAsia" w:hAnsiTheme="minorHAnsi" w:cstheme="minorHAnsi"/>
          <w:sz w:val="22"/>
          <w:szCs w:val="22"/>
          <w:lang w:val="tr-TR"/>
        </w:rPr>
      </w:pPr>
      <w:r w:rsidRPr="00A829ED">
        <w:rPr>
          <w:rFonts w:asciiTheme="minorHAnsi" w:eastAsiaTheme="minorEastAsia" w:hAnsiTheme="minorHAnsi" w:cstheme="minorHAnsi"/>
          <w:b/>
          <w:sz w:val="22"/>
          <w:szCs w:val="22"/>
          <w:lang w:val="tr-TR"/>
        </w:rPr>
        <w:t>Karartma</w:t>
      </w:r>
      <w:r w:rsidRPr="00A829ED">
        <w:rPr>
          <w:rFonts w:asciiTheme="minorHAnsi" w:eastAsiaTheme="minorEastAsia" w:hAnsiTheme="minorHAnsi" w:cstheme="minorHAnsi"/>
          <w:b/>
          <w:sz w:val="22"/>
          <w:szCs w:val="22"/>
          <w:lang w:val="tr-TR"/>
        </w:rPr>
        <w:tab/>
        <w:t>:</w:t>
      </w:r>
      <w:r w:rsidRPr="00A829ED">
        <w:rPr>
          <w:rFonts w:asciiTheme="minorHAnsi" w:eastAsiaTheme="minorEastAsia" w:hAnsiTheme="minorHAnsi" w:cstheme="minorHAnsi"/>
          <w:sz w:val="22"/>
          <w:szCs w:val="22"/>
          <w:lang w:val="tr-TR"/>
        </w:rPr>
        <w:t xml:space="preserve">Kişisel verilerin bütününün, kimliği belirli veya belirlenebilir bir gerçek kişiyle ilişkilendirilemeyecek şekilde üstlerinin çizilmesi, boyanması ve buzlanması gibi işlemleri, </w:t>
      </w:r>
    </w:p>
    <w:p w14:paraId="3CC23FBD" w14:textId="77777777" w:rsidR="001D1C8D" w:rsidRPr="00A829ED" w:rsidRDefault="001D1C8D" w:rsidP="001D1C8D">
      <w:pPr>
        <w:spacing w:after="120"/>
        <w:jc w:val="both"/>
        <w:rPr>
          <w:rFonts w:asciiTheme="minorHAnsi" w:eastAsiaTheme="minorEastAsia" w:hAnsiTheme="minorHAnsi" w:cstheme="minorHAnsi"/>
          <w:sz w:val="22"/>
          <w:szCs w:val="22"/>
          <w:lang w:val="tr-TR"/>
        </w:rPr>
      </w:pPr>
      <w:r w:rsidRPr="00A829ED">
        <w:rPr>
          <w:rFonts w:asciiTheme="minorHAnsi" w:eastAsiaTheme="minorEastAsia" w:hAnsiTheme="minorHAnsi" w:cstheme="minorHAnsi"/>
          <w:b/>
          <w:sz w:val="22"/>
          <w:szCs w:val="22"/>
          <w:lang w:val="tr-TR"/>
        </w:rPr>
        <w:lastRenderedPageBreak/>
        <w:t>Kayıt ortamı</w:t>
      </w:r>
      <w:r w:rsidRPr="00A829ED">
        <w:rPr>
          <w:rFonts w:asciiTheme="minorHAnsi" w:eastAsiaTheme="minorEastAsia" w:hAnsiTheme="minorHAnsi" w:cstheme="minorHAnsi"/>
          <w:b/>
          <w:sz w:val="22"/>
          <w:szCs w:val="22"/>
          <w:lang w:val="tr-TR"/>
        </w:rPr>
        <w:tab/>
        <w:t>:</w:t>
      </w:r>
      <w:r w:rsidRPr="00A829ED">
        <w:rPr>
          <w:rFonts w:asciiTheme="minorHAnsi" w:eastAsiaTheme="minorEastAsia" w:hAnsiTheme="minorHAnsi" w:cstheme="minorHAnsi"/>
          <w:sz w:val="22"/>
          <w:szCs w:val="22"/>
          <w:lang w:val="tr-TR"/>
        </w:rPr>
        <w:t xml:space="preserve"> Tamamen veya kısmen otomatik olan ya da herhangi bir veri kayıt sisteminin parçası olmak kaydıyla otomatik olmayan yollarla işlenen kişisel verilerin bulunduğu her türlü ortamı, </w:t>
      </w:r>
    </w:p>
    <w:p w14:paraId="346CAA1F" w14:textId="272BC747" w:rsidR="001D1C8D" w:rsidRPr="00A829ED" w:rsidRDefault="001D1C8D" w:rsidP="001D1C8D">
      <w:pPr>
        <w:spacing w:after="120"/>
        <w:jc w:val="both"/>
        <w:rPr>
          <w:rFonts w:asciiTheme="minorHAnsi" w:eastAsiaTheme="minorEastAsia" w:hAnsiTheme="minorHAnsi" w:cstheme="minorHAnsi"/>
          <w:sz w:val="22"/>
          <w:szCs w:val="22"/>
          <w:lang w:val="tr-TR"/>
        </w:rPr>
      </w:pPr>
      <w:r w:rsidRPr="00A829ED">
        <w:rPr>
          <w:rFonts w:asciiTheme="minorHAnsi" w:eastAsiaTheme="minorEastAsia" w:hAnsiTheme="minorHAnsi" w:cstheme="minorHAnsi"/>
          <w:b/>
          <w:sz w:val="22"/>
          <w:szCs w:val="22"/>
          <w:lang w:val="tr-TR"/>
        </w:rPr>
        <w:t>Kişisel veri saklama ve imha politikası</w:t>
      </w:r>
      <w:r w:rsidR="00D5597B" w:rsidRPr="00A829ED">
        <w:rPr>
          <w:rFonts w:asciiTheme="minorHAnsi" w:eastAsiaTheme="minorEastAsia" w:hAnsiTheme="minorHAnsi" w:cstheme="minorHAnsi"/>
          <w:b/>
          <w:sz w:val="22"/>
          <w:szCs w:val="22"/>
          <w:lang w:val="tr-TR"/>
        </w:rPr>
        <w:tab/>
        <w:t>:</w:t>
      </w:r>
      <w:r w:rsidRPr="00A829ED">
        <w:rPr>
          <w:rFonts w:asciiTheme="minorHAnsi" w:eastAsiaTheme="minorEastAsia" w:hAnsiTheme="minorHAnsi" w:cstheme="minorHAnsi"/>
          <w:sz w:val="22"/>
          <w:szCs w:val="22"/>
          <w:lang w:val="tr-TR"/>
        </w:rPr>
        <w:t xml:space="preserve"> Veri sorumlularının, kişisel verilerin işlendikleri amaç için gerekli olan azami süreyi belirleme işlemi ile silme, yok etme ve anonim hale getirme işlemi için dayanak yaptıkları politikayı, </w:t>
      </w:r>
    </w:p>
    <w:p w14:paraId="3F0B8E4C" w14:textId="77777777" w:rsidR="001D1C8D" w:rsidRPr="00A829ED" w:rsidRDefault="001D1C8D" w:rsidP="001D1C8D">
      <w:pPr>
        <w:spacing w:after="120"/>
        <w:jc w:val="both"/>
        <w:rPr>
          <w:rFonts w:asciiTheme="minorHAnsi" w:eastAsiaTheme="minorEastAsia" w:hAnsiTheme="minorHAnsi" w:cstheme="minorHAnsi"/>
          <w:sz w:val="22"/>
          <w:szCs w:val="22"/>
          <w:lang w:val="tr-TR"/>
        </w:rPr>
      </w:pPr>
      <w:r w:rsidRPr="00A829ED">
        <w:rPr>
          <w:rFonts w:asciiTheme="minorHAnsi" w:eastAsiaTheme="minorEastAsia" w:hAnsiTheme="minorHAnsi" w:cstheme="minorHAnsi"/>
          <w:b/>
          <w:sz w:val="22"/>
          <w:szCs w:val="22"/>
          <w:lang w:val="tr-TR"/>
        </w:rPr>
        <w:t>Korelasyon</w:t>
      </w:r>
      <w:r w:rsidRPr="00A829ED">
        <w:rPr>
          <w:rFonts w:asciiTheme="minorHAnsi" w:eastAsiaTheme="minorEastAsia" w:hAnsiTheme="minorHAnsi" w:cstheme="minorHAnsi"/>
          <w:b/>
          <w:sz w:val="22"/>
          <w:szCs w:val="22"/>
          <w:lang w:val="tr-TR"/>
        </w:rPr>
        <w:tab/>
        <w:t>:</w:t>
      </w:r>
      <w:r w:rsidRPr="00A829ED">
        <w:rPr>
          <w:rFonts w:asciiTheme="minorHAnsi" w:eastAsiaTheme="minorEastAsia" w:hAnsiTheme="minorHAnsi" w:cstheme="minorHAnsi"/>
          <w:sz w:val="22"/>
          <w:szCs w:val="22"/>
          <w:lang w:val="tr-TR"/>
        </w:rPr>
        <w:t xml:space="preserve"> İki değişken arasındaki ilişkiyi değerlendirme yöntemidir.</w:t>
      </w:r>
    </w:p>
    <w:p w14:paraId="05B79665" w14:textId="77777777" w:rsidR="001D1C8D" w:rsidRPr="00A829ED" w:rsidRDefault="001D1C8D" w:rsidP="001D1C8D">
      <w:pPr>
        <w:spacing w:after="120"/>
        <w:jc w:val="both"/>
        <w:rPr>
          <w:rFonts w:asciiTheme="minorHAnsi" w:eastAsiaTheme="minorEastAsia" w:hAnsiTheme="minorHAnsi" w:cstheme="minorHAnsi"/>
          <w:sz w:val="22"/>
          <w:szCs w:val="22"/>
          <w:lang w:val="tr-TR"/>
        </w:rPr>
      </w:pPr>
      <w:proofErr w:type="spellStart"/>
      <w:r w:rsidRPr="00A829ED">
        <w:rPr>
          <w:rFonts w:asciiTheme="minorHAnsi" w:eastAsiaTheme="minorEastAsia" w:hAnsiTheme="minorHAnsi" w:cstheme="minorHAnsi"/>
          <w:b/>
          <w:sz w:val="22"/>
          <w:szCs w:val="22"/>
          <w:lang w:val="tr-TR"/>
        </w:rPr>
        <w:t>Log</w:t>
      </w:r>
      <w:proofErr w:type="spellEnd"/>
      <w:r w:rsidRPr="00A829ED">
        <w:rPr>
          <w:rFonts w:asciiTheme="minorHAnsi" w:eastAsiaTheme="minorEastAsia" w:hAnsiTheme="minorHAnsi" w:cstheme="minorHAnsi"/>
          <w:b/>
          <w:sz w:val="22"/>
          <w:szCs w:val="22"/>
          <w:lang w:val="tr-TR"/>
        </w:rPr>
        <w:tab/>
      </w:r>
      <w:r w:rsidRPr="00A829ED">
        <w:rPr>
          <w:rFonts w:asciiTheme="minorHAnsi" w:eastAsiaTheme="minorEastAsia" w:hAnsiTheme="minorHAnsi" w:cstheme="minorHAnsi"/>
          <w:b/>
          <w:sz w:val="22"/>
          <w:szCs w:val="22"/>
          <w:lang w:val="tr-TR"/>
        </w:rPr>
        <w:tab/>
        <w:t>:</w:t>
      </w:r>
      <w:r w:rsidRPr="00A829ED">
        <w:rPr>
          <w:rFonts w:asciiTheme="minorHAnsi" w:eastAsiaTheme="minorEastAsia" w:hAnsiTheme="minorHAnsi" w:cstheme="minorHAnsi"/>
          <w:sz w:val="22"/>
          <w:szCs w:val="22"/>
          <w:lang w:val="tr-TR"/>
        </w:rPr>
        <w:t xml:space="preserve"> Bilgisayarlarda yapılan işlemin kaydedildiği belgelere denir</w:t>
      </w:r>
    </w:p>
    <w:p w14:paraId="048981CF" w14:textId="5588A4D1" w:rsidR="001D1C8D" w:rsidRPr="00A829ED" w:rsidRDefault="001D1C8D" w:rsidP="001D1C8D">
      <w:pPr>
        <w:spacing w:after="120"/>
        <w:jc w:val="both"/>
        <w:rPr>
          <w:rFonts w:asciiTheme="minorHAnsi" w:eastAsiaTheme="minorEastAsia" w:hAnsiTheme="minorHAnsi" w:cstheme="minorHAnsi"/>
          <w:sz w:val="22"/>
          <w:szCs w:val="22"/>
          <w:lang w:val="tr-TR"/>
        </w:rPr>
      </w:pPr>
      <w:r w:rsidRPr="00A829ED">
        <w:rPr>
          <w:rFonts w:asciiTheme="minorHAnsi" w:eastAsiaTheme="minorEastAsia" w:hAnsiTheme="minorHAnsi" w:cstheme="minorHAnsi"/>
          <w:b/>
          <w:sz w:val="22"/>
          <w:szCs w:val="22"/>
          <w:lang w:val="tr-TR"/>
        </w:rPr>
        <w:t>Maskeleme</w:t>
      </w:r>
      <w:r w:rsidR="00D5597B" w:rsidRPr="00A829ED">
        <w:rPr>
          <w:rFonts w:asciiTheme="minorHAnsi" w:eastAsiaTheme="minorEastAsia" w:hAnsiTheme="minorHAnsi" w:cstheme="minorHAnsi"/>
          <w:b/>
          <w:sz w:val="22"/>
          <w:szCs w:val="22"/>
          <w:lang w:val="tr-TR"/>
        </w:rPr>
        <w:tab/>
      </w:r>
      <w:r w:rsidRPr="00A829ED">
        <w:rPr>
          <w:rFonts w:asciiTheme="minorHAnsi" w:eastAsiaTheme="minorEastAsia" w:hAnsiTheme="minorHAnsi" w:cstheme="minorHAnsi"/>
          <w:b/>
          <w:sz w:val="22"/>
          <w:szCs w:val="22"/>
          <w:lang w:val="tr-TR"/>
        </w:rPr>
        <w:t>:</w:t>
      </w:r>
      <w:r w:rsidRPr="00A829ED">
        <w:rPr>
          <w:rFonts w:asciiTheme="minorHAnsi" w:eastAsiaTheme="minorEastAsia" w:hAnsiTheme="minorHAnsi" w:cstheme="minorHAnsi"/>
          <w:sz w:val="22"/>
          <w:szCs w:val="22"/>
          <w:lang w:val="tr-TR"/>
        </w:rPr>
        <w:t xml:space="preserve"> Kişisel verilerin belli alanlarının, kimliği belirli veya belirlenebilir bir gerçek kişiyle ilişkilendirilemeyecek şekilde silinmesi, üstlerinin çizilmesi, boyanması ve yıldızlanması gibi işlemleri, </w:t>
      </w:r>
    </w:p>
    <w:p w14:paraId="4A9D1EBE" w14:textId="7627BE57" w:rsidR="001D1C8D" w:rsidRPr="00A829ED" w:rsidRDefault="001D1C8D" w:rsidP="001D1C8D">
      <w:pPr>
        <w:spacing w:after="120"/>
        <w:jc w:val="both"/>
        <w:rPr>
          <w:rFonts w:asciiTheme="minorHAnsi" w:eastAsiaTheme="minorEastAsia" w:hAnsiTheme="minorHAnsi" w:cstheme="minorHAnsi"/>
          <w:sz w:val="22"/>
          <w:szCs w:val="22"/>
          <w:lang w:val="tr-TR"/>
        </w:rPr>
      </w:pPr>
      <w:r w:rsidRPr="00A829ED">
        <w:rPr>
          <w:rFonts w:asciiTheme="minorHAnsi" w:eastAsiaTheme="minorEastAsia" w:hAnsiTheme="minorHAnsi" w:cstheme="minorHAnsi"/>
          <w:b/>
          <w:sz w:val="22"/>
          <w:szCs w:val="22"/>
          <w:lang w:val="tr-TR"/>
        </w:rPr>
        <w:t>Optik medya</w:t>
      </w:r>
      <w:r w:rsidR="00D5597B" w:rsidRPr="00A829ED">
        <w:rPr>
          <w:rFonts w:asciiTheme="minorHAnsi" w:eastAsiaTheme="minorEastAsia" w:hAnsiTheme="minorHAnsi" w:cstheme="minorHAnsi"/>
          <w:b/>
          <w:sz w:val="22"/>
          <w:szCs w:val="22"/>
          <w:lang w:val="tr-TR"/>
        </w:rPr>
        <w:tab/>
      </w:r>
      <w:r w:rsidRPr="00A829ED">
        <w:rPr>
          <w:rFonts w:asciiTheme="minorHAnsi" w:eastAsiaTheme="minorEastAsia" w:hAnsiTheme="minorHAnsi" w:cstheme="minorHAnsi"/>
          <w:b/>
          <w:sz w:val="22"/>
          <w:szCs w:val="22"/>
          <w:lang w:val="tr-TR"/>
        </w:rPr>
        <w:t>:</w:t>
      </w:r>
      <w:r w:rsidRPr="00A829ED">
        <w:rPr>
          <w:rFonts w:asciiTheme="minorHAnsi" w:eastAsiaTheme="minorEastAsia" w:hAnsiTheme="minorHAnsi" w:cstheme="minorHAnsi"/>
          <w:sz w:val="22"/>
          <w:szCs w:val="22"/>
          <w:lang w:val="tr-TR"/>
        </w:rPr>
        <w:t xml:space="preserve"> Optik medyalar, içeriği dijital biçimde tutan ve bir lazer tarafından yazılan ve okunan depolama ortamlarıdır.</w:t>
      </w:r>
    </w:p>
    <w:p w14:paraId="13D93133" w14:textId="2E802594" w:rsidR="001D1C8D" w:rsidRPr="00A829ED" w:rsidRDefault="001D1C8D" w:rsidP="001D1C8D">
      <w:pPr>
        <w:spacing w:after="120"/>
        <w:jc w:val="both"/>
        <w:rPr>
          <w:rFonts w:asciiTheme="minorHAnsi" w:eastAsiaTheme="minorEastAsia" w:hAnsiTheme="minorHAnsi" w:cstheme="minorHAnsi"/>
          <w:sz w:val="22"/>
          <w:szCs w:val="22"/>
          <w:lang w:val="tr-TR"/>
        </w:rPr>
      </w:pPr>
      <w:r w:rsidRPr="00A829ED">
        <w:rPr>
          <w:rFonts w:asciiTheme="minorHAnsi" w:eastAsiaTheme="minorEastAsia" w:hAnsiTheme="minorHAnsi" w:cstheme="minorHAnsi"/>
          <w:b/>
          <w:sz w:val="22"/>
          <w:szCs w:val="22"/>
          <w:lang w:val="tr-TR"/>
        </w:rPr>
        <w:t>Veri kayıt sistemi:</w:t>
      </w:r>
      <w:r w:rsidRPr="00A829ED">
        <w:rPr>
          <w:rFonts w:asciiTheme="minorHAnsi" w:eastAsiaTheme="minorEastAsia" w:hAnsiTheme="minorHAnsi" w:cstheme="minorHAnsi"/>
          <w:sz w:val="22"/>
          <w:szCs w:val="22"/>
          <w:lang w:val="tr-TR"/>
        </w:rPr>
        <w:t xml:space="preserve"> Kişisel verilerin belirli kriterlere göre yapılandırılarak işlendiği kayıt sistemidir.</w:t>
      </w:r>
    </w:p>
    <w:p w14:paraId="2ED77B46" w14:textId="2B9FF5EB" w:rsidR="001D1C8D" w:rsidRPr="00A829ED" w:rsidRDefault="001D1C8D" w:rsidP="001D1C8D">
      <w:pPr>
        <w:spacing w:after="120"/>
        <w:jc w:val="both"/>
        <w:rPr>
          <w:rFonts w:asciiTheme="minorHAnsi" w:eastAsiaTheme="minorEastAsia" w:hAnsiTheme="minorHAnsi" w:cstheme="minorHAnsi"/>
          <w:sz w:val="22"/>
          <w:szCs w:val="22"/>
          <w:lang w:val="tr-TR"/>
        </w:rPr>
      </w:pPr>
      <w:proofErr w:type="spellStart"/>
      <w:r w:rsidRPr="00A829ED">
        <w:rPr>
          <w:rFonts w:asciiTheme="minorHAnsi" w:eastAsiaTheme="minorEastAsia" w:hAnsiTheme="minorHAnsi" w:cstheme="minorHAnsi"/>
          <w:b/>
          <w:sz w:val="22"/>
          <w:szCs w:val="22"/>
          <w:lang w:val="tr-TR"/>
        </w:rPr>
        <w:t>Zeroday</w:t>
      </w:r>
      <w:proofErr w:type="spellEnd"/>
      <w:r w:rsidR="00D5597B" w:rsidRPr="00A829ED">
        <w:rPr>
          <w:rFonts w:asciiTheme="minorHAnsi" w:eastAsiaTheme="minorEastAsia" w:hAnsiTheme="minorHAnsi" w:cstheme="minorHAnsi"/>
          <w:b/>
          <w:sz w:val="22"/>
          <w:szCs w:val="22"/>
          <w:lang w:val="tr-TR"/>
        </w:rPr>
        <w:tab/>
      </w:r>
      <w:r w:rsidRPr="00A829ED">
        <w:rPr>
          <w:rFonts w:asciiTheme="minorHAnsi" w:eastAsiaTheme="minorEastAsia" w:hAnsiTheme="minorHAnsi" w:cstheme="minorHAnsi"/>
          <w:b/>
          <w:sz w:val="22"/>
          <w:szCs w:val="22"/>
          <w:lang w:val="tr-TR"/>
        </w:rPr>
        <w:t>:</w:t>
      </w:r>
      <w:r w:rsidRPr="00A829ED">
        <w:rPr>
          <w:rFonts w:asciiTheme="minorHAnsi" w:eastAsiaTheme="minorEastAsia" w:hAnsiTheme="minorHAnsi" w:cstheme="minorHAnsi"/>
          <w:sz w:val="22"/>
          <w:szCs w:val="22"/>
          <w:lang w:val="tr-TR"/>
        </w:rPr>
        <w:t xml:space="preserve"> Daha önceden bilinmeyen veya tespit edilmemiş ancak ciddi saldırılara yol açacak zafiyetler barındıran yazılım ve donanım kusurlarıdır.</w:t>
      </w:r>
    </w:p>
    <w:p w14:paraId="6BACE48F" w14:textId="1E18EAF3" w:rsidR="007A2B8E" w:rsidRPr="00A829ED" w:rsidRDefault="007A2B8E" w:rsidP="0012459F">
      <w:pPr>
        <w:pStyle w:val="ListeParagraf"/>
        <w:numPr>
          <w:ilvl w:val="0"/>
          <w:numId w:val="3"/>
        </w:numPr>
        <w:spacing w:after="120"/>
        <w:ind w:left="284" w:hanging="284"/>
        <w:jc w:val="both"/>
        <w:rPr>
          <w:rFonts w:asciiTheme="minorHAnsi" w:eastAsiaTheme="minorEastAsia" w:hAnsiTheme="minorHAnsi" w:cstheme="minorHAnsi"/>
          <w:b/>
          <w:bCs/>
          <w:sz w:val="22"/>
          <w:szCs w:val="22"/>
          <w:lang w:val="tr-TR"/>
        </w:rPr>
      </w:pPr>
      <w:bookmarkStart w:id="1" w:name="_Toc529373070"/>
      <w:r w:rsidRPr="00A829ED">
        <w:rPr>
          <w:rFonts w:asciiTheme="minorHAnsi" w:eastAsiaTheme="minorEastAsia" w:hAnsiTheme="minorHAnsi" w:cstheme="minorHAnsi"/>
          <w:b/>
          <w:bCs/>
          <w:sz w:val="22"/>
          <w:szCs w:val="22"/>
          <w:lang w:val="tr-TR"/>
        </w:rPr>
        <w:t>KAYIT ORTAMLARI</w:t>
      </w:r>
      <w:bookmarkEnd w:id="1"/>
    </w:p>
    <w:p w14:paraId="62C91FD5" w14:textId="545EE294" w:rsidR="007A2B8E" w:rsidRPr="00A829ED" w:rsidRDefault="00491827" w:rsidP="0012459F">
      <w:pPr>
        <w:spacing w:after="120"/>
        <w:jc w:val="both"/>
        <w:rPr>
          <w:rFonts w:asciiTheme="minorHAnsi" w:eastAsiaTheme="minorEastAsia" w:hAnsiTheme="minorHAnsi" w:cstheme="minorHAnsi"/>
          <w:sz w:val="22"/>
          <w:szCs w:val="22"/>
          <w:lang w:val="tr-TR"/>
        </w:rPr>
      </w:pPr>
      <w:r w:rsidRPr="00A829ED">
        <w:rPr>
          <w:rFonts w:asciiTheme="minorHAnsi" w:eastAsiaTheme="minorEastAsia" w:hAnsiTheme="minorHAnsi" w:cstheme="minorHAnsi"/>
          <w:sz w:val="22"/>
          <w:szCs w:val="22"/>
          <w:lang w:val="tr-TR"/>
        </w:rPr>
        <w:t>İlgili kişilere</w:t>
      </w:r>
      <w:r w:rsidR="007A2B8E" w:rsidRPr="00A829ED">
        <w:rPr>
          <w:rFonts w:asciiTheme="minorHAnsi" w:eastAsiaTheme="minorEastAsia" w:hAnsiTheme="minorHAnsi" w:cstheme="minorHAnsi"/>
          <w:sz w:val="22"/>
          <w:szCs w:val="22"/>
          <w:lang w:val="tr-TR"/>
        </w:rPr>
        <w:t xml:space="preserve"> ait kişisel veriler</w:t>
      </w:r>
      <w:r w:rsidR="00266C7C" w:rsidRPr="00266C7C">
        <w:rPr>
          <w:rFonts w:cstheme="minorHAnsi"/>
          <w:b/>
          <w:bCs/>
        </w:rPr>
        <w:t xml:space="preserve"> </w:t>
      </w:r>
      <w:bookmarkStart w:id="2" w:name="_Hlk37157515"/>
      <w:r w:rsidR="002C6D12">
        <w:rPr>
          <w:rFonts w:asciiTheme="minorHAnsi" w:eastAsiaTheme="minorEastAsia" w:hAnsiTheme="minorHAnsi" w:cstheme="minorHAnsi"/>
          <w:b/>
          <w:bCs/>
          <w:sz w:val="22"/>
          <w:szCs w:val="22"/>
          <w:lang w:val="tr-TR"/>
        </w:rPr>
        <w:t>T.C. Giresun</w:t>
      </w:r>
      <w:r w:rsidR="008A2621" w:rsidRPr="008A2621">
        <w:rPr>
          <w:rFonts w:asciiTheme="minorHAnsi" w:eastAsiaTheme="minorEastAsia" w:hAnsiTheme="minorHAnsi" w:cstheme="minorHAnsi"/>
          <w:b/>
          <w:bCs/>
          <w:sz w:val="22"/>
          <w:szCs w:val="22"/>
          <w:lang w:val="tr-TR"/>
        </w:rPr>
        <w:t xml:space="preserve"> Üniversitesi</w:t>
      </w:r>
      <w:bookmarkEnd w:id="2"/>
      <w:r w:rsidR="008771FC">
        <w:rPr>
          <w:rFonts w:asciiTheme="minorHAnsi" w:eastAsiaTheme="minorEastAsia" w:hAnsiTheme="minorHAnsi" w:cstheme="minorHAnsi"/>
          <w:b/>
          <w:bCs/>
          <w:sz w:val="22"/>
          <w:szCs w:val="22"/>
          <w:lang w:val="tr-TR"/>
        </w:rPr>
        <w:t xml:space="preserve"> </w:t>
      </w:r>
      <w:r w:rsidR="008A2621" w:rsidRPr="008A2621">
        <w:rPr>
          <w:rFonts w:asciiTheme="minorHAnsi" w:eastAsiaTheme="minorEastAsia" w:hAnsiTheme="minorHAnsi" w:cstheme="minorHAnsi"/>
          <w:sz w:val="22"/>
          <w:szCs w:val="22"/>
          <w:lang w:val="tr-TR"/>
        </w:rPr>
        <w:t xml:space="preserve">(bundan böyle </w:t>
      </w:r>
      <w:r w:rsidR="008A2621" w:rsidRPr="008A2621">
        <w:rPr>
          <w:rFonts w:asciiTheme="minorHAnsi" w:eastAsiaTheme="minorEastAsia" w:hAnsiTheme="minorHAnsi" w:cstheme="minorHAnsi"/>
          <w:b/>
          <w:bCs/>
          <w:sz w:val="22"/>
          <w:szCs w:val="22"/>
          <w:lang w:val="tr-TR"/>
        </w:rPr>
        <w:t>“Ü</w:t>
      </w:r>
      <w:r w:rsidR="003D2ED1">
        <w:rPr>
          <w:rFonts w:asciiTheme="minorHAnsi" w:eastAsiaTheme="minorEastAsia" w:hAnsiTheme="minorHAnsi" w:cstheme="minorHAnsi"/>
          <w:b/>
          <w:bCs/>
          <w:sz w:val="22"/>
          <w:szCs w:val="22"/>
          <w:lang w:val="tr-TR"/>
        </w:rPr>
        <w:t>niversitesi</w:t>
      </w:r>
      <w:r w:rsidR="008A2621" w:rsidRPr="008A2621">
        <w:rPr>
          <w:rFonts w:asciiTheme="minorHAnsi" w:eastAsiaTheme="minorEastAsia" w:hAnsiTheme="minorHAnsi" w:cstheme="minorHAnsi"/>
          <w:b/>
          <w:bCs/>
          <w:sz w:val="22"/>
          <w:szCs w:val="22"/>
          <w:lang w:val="tr-TR"/>
        </w:rPr>
        <w:t>’’</w:t>
      </w:r>
      <w:r w:rsidR="008A2621" w:rsidRPr="008A2621">
        <w:rPr>
          <w:rFonts w:asciiTheme="minorHAnsi" w:eastAsiaTheme="minorEastAsia" w:hAnsiTheme="minorHAnsi" w:cstheme="minorHAnsi"/>
          <w:sz w:val="22"/>
          <w:szCs w:val="22"/>
          <w:lang w:val="tr-TR"/>
        </w:rPr>
        <w:t xml:space="preserve"> olarak ifade edilecektir)</w:t>
      </w:r>
      <w:r w:rsidR="008A2621" w:rsidRPr="0084562C">
        <w:rPr>
          <w:rFonts w:cs="Calibri"/>
          <w:shd w:val="clear" w:color="auto" w:fill="FFFFFF"/>
        </w:rPr>
        <w:t xml:space="preserve"> </w:t>
      </w:r>
      <w:r w:rsidR="007A2B8E" w:rsidRPr="00A829ED">
        <w:rPr>
          <w:rFonts w:asciiTheme="minorHAnsi" w:eastAsiaTheme="minorEastAsia" w:hAnsiTheme="minorHAnsi" w:cstheme="minorHAnsi"/>
          <w:sz w:val="22"/>
          <w:szCs w:val="22"/>
          <w:lang w:val="tr-TR"/>
        </w:rPr>
        <w:t>tarafından aşağıdaki tabloda listelenen ortamlarda başta KVKK hükümleri olmak üzere ilgili mevzuata uygun olarak ve uluslararası veri güvenliği prensipleri çerçevesinde güv</w:t>
      </w:r>
      <w:r w:rsidR="00D5597B" w:rsidRPr="00A829ED">
        <w:rPr>
          <w:rFonts w:asciiTheme="minorHAnsi" w:eastAsiaTheme="minorEastAsia" w:hAnsiTheme="minorHAnsi" w:cstheme="minorHAnsi"/>
          <w:sz w:val="22"/>
          <w:szCs w:val="22"/>
          <w:lang w:val="tr-TR"/>
        </w:rPr>
        <w:t>enli bir şekilde saklanmaktadır.</w:t>
      </w: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5160"/>
        <w:gridCol w:w="4748"/>
      </w:tblGrid>
      <w:tr w:rsidR="00C4648C" w:rsidRPr="00A829ED" w14:paraId="5DA06527" w14:textId="77777777" w:rsidTr="00B269B8">
        <w:trPr>
          <w:trHeight w:val="330"/>
        </w:trPr>
        <w:tc>
          <w:tcPr>
            <w:tcW w:w="5160" w:type="dxa"/>
            <w:shd w:val="clear" w:color="000000" w:fill="F2F2F2" w:themeFill="background1" w:themeFillShade="F2"/>
            <w:vAlign w:val="center"/>
            <w:hideMark/>
          </w:tcPr>
          <w:p w14:paraId="49FE8A71" w14:textId="6D42C9F2" w:rsidR="00C4648C" w:rsidRPr="00A829ED" w:rsidRDefault="00B269B8" w:rsidP="0012459F">
            <w:pPr>
              <w:spacing w:after="120"/>
              <w:ind w:left="113" w:right="113"/>
              <w:jc w:val="both"/>
              <w:rPr>
                <w:rFonts w:asciiTheme="minorHAnsi" w:hAnsiTheme="minorHAnsi" w:cstheme="minorHAnsi"/>
                <w:b/>
                <w:bCs/>
                <w:color w:val="000000" w:themeColor="text1"/>
                <w:sz w:val="22"/>
                <w:szCs w:val="22"/>
                <w:lang w:val="tr-TR" w:eastAsia="tr-TR"/>
              </w:rPr>
            </w:pPr>
            <w:r w:rsidRPr="00A829ED">
              <w:rPr>
                <w:rFonts w:asciiTheme="minorHAnsi" w:hAnsiTheme="minorHAnsi" w:cstheme="minorHAnsi"/>
                <w:b/>
                <w:bCs/>
                <w:color w:val="000000" w:themeColor="text1"/>
                <w:sz w:val="22"/>
                <w:szCs w:val="22"/>
                <w:lang w:val="tr-TR" w:eastAsia="tr-TR"/>
              </w:rPr>
              <w:t>ELEKTRONİK ORTAMLAR</w:t>
            </w:r>
          </w:p>
        </w:tc>
        <w:tc>
          <w:tcPr>
            <w:tcW w:w="4748" w:type="dxa"/>
            <w:shd w:val="clear" w:color="000000" w:fill="F2F2F2" w:themeFill="background1" w:themeFillShade="F2"/>
            <w:vAlign w:val="center"/>
            <w:hideMark/>
          </w:tcPr>
          <w:p w14:paraId="4511F993" w14:textId="59C46294" w:rsidR="00C4648C" w:rsidRPr="00A829ED" w:rsidRDefault="00B269B8" w:rsidP="0012459F">
            <w:pPr>
              <w:spacing w:after="120"/>
              <w:ind w:left="113" w:right="113"/>
              <w:jc w:val="both"/>
              <w:rPr>
                <w:rFonts w:asciiTheme="minorHAnsi" w:hAnsiTheme="minorHAnsi" w:cstheme="minorHAnsi"/>
                <w:b/>
                <w:bCs/>
                <w:color w:val="000000" w:themeColor="text1"/>
                <w:sz w:val="22"/>
                <w:szCs w:val="22"/>
                <w:lang w:val="tr-TR" w:eastAsia="tr-TR"/>
              </w:rPr>
            </w:pPr>
            <w:r w:rsidRPr="00A829ED">
              <w:rPr>
                <w:rFonts w:asciiTheme="minorHAnsi" w:hAnsiTheme="minorHAnsi" w:cstheme="minorHAnsi"/>
                <w:b/>
                <w:bCs/>
                <w:color w:val="000000" w:themeColor="text1"/>
                <w:sz w:val="22"/>
                <w:szCs w:val="22"/>
                <w:lang w:val="tr-TR" w:eastAsia="tr-TR"/>
              </w:rPr>
              <w:t xml:space="preserve"> ELEKTRONİK OLMAYAN ORTAMLAR</w:t>
            </w:r>
          </w:p>
        </w:tc>
      </w:tr>
      <w:tr w:rsidR="00C4648C" w:rsidRPr="00A829ED" w14:paraId="7B1BB329" w14:textId="77777777" w:rsidTr="001D1C8D">
        <w:trPr>
          <w:trHeight w:val="3330"/>
        </w:trPr>
        <w:tc>
          <w:tcPr>
            <w:tcW w:w="5160" w:type="dxa"/>
            <w:shd w:val="clear" w:color="auto" w:fill="auto"/>
            <w:vAlign w:val="center"/>
            <w:hideMark/>
          </w:tcPr>
          <w:p w14:paraId="7A0AEF11" w14:textId="250F212A" w:rsidR="0012459F" w:rsidRPr="005B427D" w:rsidRDefault="00C4648C" w:rsidP="0012459F">
            <w:pPr>
              <w:spacing w:after="120"/>
              <w:ind w:left="113" w:right="113"/>
              <w:jc w:val="both"/>
              <w:rPr>
                <w:rFonts w:asciiTheme="minorHAnsi" w:hAnsiTheme="minorHAnsi" w:cstheme="minorHAnsi"/>
                <w:color w:val="000000" w:themeColor="text1"/>
                <w:sz w:val="22"/>
                <w:szCs w:val="22"/>
                <w:lang w:val="tr-TR" w:eastAsia="tr-TR"/>
              </w:rPr>
            </w:pPr>
            <w:r w:rsidRPr="005B427D">
              <w:rPr>
                <w:rFonts w:asciiTheme="minorHAnsi" w:hAnsiTheme="minorHAnsi" w:cstheme="minorHAnsi"/>
                <w:color w:val="000000" w:themeColor="text1"/>
                <w:sz w:val="22"/>
                <w:szCs w:val="22"/>
                <w:lang w:val="tr-TR" w:eastAsia="tr-TR"/>
              </w:rPr>
              <w:t>Sunucular (Etki alanı, yedekleme, e-posta</w:t>
            </w:r>
            <w:r w:rsidR="00EB0D00" w:rsidRPr="005B427D">
              <w:rPr>
                <w:rFonts w:asciiTheme="minorHAnsi" w:hAnsiTheme="minorHAnsi" w:cstheme="minorHAnsi"/>
                <w:color w:val="000000" w:themeColor="text1"/>
                <w:sz w:val="22"/>
                <w:szCs w:val="22"/>
                <w:lang w:val="tr-TR" w:eastAsia="tr-TR"/>
              </w:rPr>
              <w:t xml:space="preserve"> (Exchange)</w:t>
            </w:r>
            <w:r w:rsidRPr="005B427D">
              <w:rPr>
                <w:rFonts w:asciiTheme="minorHAnsi" w:hAnsiTheme="minorHAnsi" w:cstheme="minorHAnsi"/>
                <w:color w:val="000000" w:themeColor="text1"/>
                <w:sz w:val="22"/>
                <w:szCs w:val="22"/>
                <w:lang w:val="tr-TR" w:eastAsia="tr-TR"/>
              </w:rPr>
              <w:t xml:space="preserve">, </w:t>
            </w:r>
            <w:r w:rsidR="0012459F" w:rsidRPr="005B427D">
              <w:rPr>
                <w:rFonts w:asciiTheme="minorHAnsi" w:hAnsiTheme="minorHAnsi" w:cstheme="minorHAnsi"/>
                <w:color w:val="000000" w:themeColor="text1"/>
                <w:sz w:val="22"/>
                <w:szCs w:val="22"/>
                <w:lang w:val="tr-TR" w:eastAsia="tr-TR"/>
              </w:rPr>
              <w:t>veri tabanı</w:t>
            </w:r>
            <w:r w:rsidRPr="005B427D">
              <w:rPr>
                <w:rFonts w:asciiTheme="minorHAnsi" w:hAnsiTheme="minorHAnsi" w:cstheme="minorHAnsi"/>
                <w:color w:val="000000" w:themeColor="text1"/>
                <w:sz w:val="22"/>
                <w:szCs w:val="22"/>
                <w:lang w:val="tr-TR" w:eastAsia="tr-TR"/>
              </w:rPr>
              <w:t>, web, dosya paylaşım, vb.)</w:t>
            </w:r>
          </w:p>
          <w:p w14:paraId="03BDBDF8" w14:textId="295AD897" w:rsidR="0012459F" w:rsidRPr="005B427D" w:rsidRDefault="00C4648C" w:rsidP="0012459F">
            <w:pPr>
              <w:pStyle w:val="ListeParagraf"/>
              <w:numPr>
                <w:ilvl w:val="0"/>
                <w:numId w:val="16"/>
              </w:numPr>
              <w:spacing w:after="120"/>
              <w:ind w:left="284" w:right="113" w:firstLine="0"/>
              <w:jc w:val="both"/>
              <w:rPr>
                <w:rFonts w:asciiTheme="minorHAnsi" w:hAnsiTheme="minorHAnsi" w:cstheme="minorHAnsi"/>
                <w:color w:val="000000" w:themeColor="text1"/>
                <w:sz w:val="22"/>
                <w:szCs w:val="22"/>
                <w:lang w:val="tr-TR" w:eastAsia="tr-TR"/>
              </w:rPr>
            </w:pPr>
            <w:r w:rsidRPr="005B427D">
              <w:rPr>
                <w:rFonts w:asciiTheme="minorHAnsi" w:hAnsiTheme="minorHAnsi" w:cstheme="minorHAnsi"/>
                <w:color w:val="000000" w:themeColor="text1"/>
                <w:sz w:val="22"/>
                <w:szCs w:val="22"/>
                <w:lang w:val="tr-TR" w:eastAsia="tr-TR"/>
              </w:rPr>
              <w:t xml:space="preserve">Yazılımlar (ofis yazılımları, portal, </w:t>
            </w:r>
            <w:r w:rsidR="004355B9" w:rsidRPr="005B427D">
              <w:rPr>
                <w:rFonts w:asciiTheme="minorHAnsi" w:hAnsiTheme="minorHAnsi" w:cstheme="minorHAnsi"/>
                <w:color w:val="000000" w:themeColor="text1"/>
                <w:sz w:val="22"/>
                <w:szCs w:val="22"/>
                <w:lang w:val="tr-TR" w:eastAsia="tr-TR"/>
              </w:rPr>
              <w:t>ERP</w:t>
            </w:r>
            <w:r w:rsidRPr="005B427D">
              <w:rPr>
                <w:rFonts w:asciiTheme="minorHAnsi" w:hAnsiTheme="minorHAnsi" w:cstheme="minorHAnsi"/>
                <w:color w:val="000000" w:themeColor="text1"/>
                <w:sz w:val="22"/>
                <w:szCs w:val="22"/>
                <w:lang w:val="tr-TR" w:eastAsia="tr-TR"/>
              </w:rPr>
              <w:t>,</w:t>
            </w:r>
            <w:r w:rsidR="009F6F6E" w:rsidRPr="005B427D">
              <w:rPr>
                <w:rFonts w:asciiTheme="minorHAnsi" w:hAnsiTheme="minorHAnsi" w:cstheme="minorHAnsi"/>
                <w:color w:val="000000" w:themeColor="text1"/>
                <w:sz w:val="22"/>
                <w:szCs w:val="22"/>
                <w:lang w:val="tr-TR" w:eastAsia="tr-TR"/>
              </w:rPr>
              <w:t xml:space="preserve"> </w:t>
            </w:r>
            <w:proofErr w:type="spellStart"/>
            <w:r w:rsidR="009F6F6E" w:rsidRPr="005B427D">
              <w:rPr>
                <w:rFonts w:asciiTheme="minorHAnsi" w:hAnsiTheme="minorHAnsi" w:cstheme="minorHAnsi"/>
                <w:color w:val="000000" w:themeColor="text1"/>
                <w:sz w:val="22"/>
                <w:szCs w:val="22"/>
                <w:lang w:val="tr-TR" w:eastAsia="tr-TR"/>
              </w:rPr>
              <w:t>pdks</w:t>
            </w:r>
            <w:proofErr w:type="spellEnd"/>
            <w:r w:rsidR="0012459F" w:rsidRPr="005B427D">
              <w:rPr>
                <w:rFonts w:asciiTheme="minorHAnsi" w:hAnsiTheme="minorHAnsi" w:cstheme="minorHAnsi"/>
                <w:color w:val="000000" w:themeColor="text1"/>
                <w:sz w:val="22"/>
                <w:szCs w:val="22"/>
                <w:lang w:val="tr-TR" w:eastAsia="tr-TR"/>
              </w:rPr>
              <w:t xml:space="preserve"> )</w:t>
            </w:r>
          </w:p>
          <w:p w14:paraId="35BCF9A7" w14:textId="77777777" w:rsidR="0012459F" w:rsidRPr="005B427D" w:rsidRDefault="00C4648C" w:rsidP="0012459F">
            <w:pPr>
              <w:pStyle w:val="ListeParagraf"/>
              <w:numPr>
                <w:ilvl w:val="0"/>
                <w:numId w:val="16"/>
              </w:numPr>
              <w:spacing w:after="120"/>
              <w:ind w:left="284" w:right="113" w:firstLine="0"/>
              <w:jc w:val="both"/>
              <w:rPr>
                <w:rFonts w:asciiTheme="minorHAnsi" w:hAnsiTheme="minorHAnsi" w:cstheme="minorHAnsi"/>
                <w:color w:val="000000" w:themeColor="text1"/>
                <w:sz w:val="22"/>
                <w:szCs w:val="22"/>
                <w:lang w:val="tr-TR" w:eastAsia="tr-TR"/>
              </w:rPr>
            </w:pPr>
            <w:r w:rsidRPr="005B427D">
              <w:rPr>
                <w:rFonts w:asciiTheme="minorHAnsi" w:hAnsiTheme="minorHAnsi" w:cstheme="minorHAnsi"/>
                <w:color w:val="000000" w:themeColor="text1"/>
                <w:sz w:val="22"/>
                <w:szCs w:val="22"/>
                <w:lang w:val="tr-TR" w:eastAsia="tr-TR"/>
              </w:rPr>
              <w:t>Bilgi güvenliği cihazları (güvenlik, günlük k</w:t>
            </w:r>
            <w:r w:rsidR="0012459F" w:rsidRPr="005B427D">
              <w:rPr>
                <w:rFonts w:asciiTheme="minorHAnsi" w:hAnsiTheme="minorHAnsi" w:cstheme="minorHAnsi"/>
                <w:color w:val="000000" w:themeColor="text1"/>
                <w:sz w:val="22"/>
                <w:szCs w:val="22"/>
                <w:lang w:val="tr-TR" w:eastAsia="tr-TR"/>
              </w:rPr>
              <w:t xml:space="preserve">ayıt dosyası, </w:t>
            </w:r>
            <w:proofErr w:type="spellStart"/>
            <w:r w:rsidR="0012459F" w:rsidRPr="005B427D">
              <w:rPr>
                <w:rFonts w:asciiTheme="minorHAnsi" w:hAnsiTheme="minorHAnsi" w:cstheme="minorHAnsi"/>
                <w:color w:val="000000" w:themeColor="text1"/>
                <w:sz w:val="22"/>
                <w:szCs w:val="22"/>
                <w:lang w:val="tr-TR" w:eastAsia="tr-TR"/>
              </w:rPr>
              <w:t>antivirüs</w:t>
            </w:r>
            <w:proofErr w:type="spellEnd"/>
            <w:r w:rsidR="0012459F" w:rsidRPr="005B427D">
              <w:rPr>
                <w:rFonts w:asciiTheme="minorHAnsi" w:hAnsiTheme="minorHAnsi" w:cstheme="minorHAnsi"/>
                <w:color w:val="000000" w:themeColor="text1"/>
                <w:sz w:val="22"/>
                <w:szCs w:val="22"/>
                <w:lang w:val="tr-TR" w:eastAsia="tr-TR"/>
              </w:rPr>
              <w:t xml:space="preserve"> vb. )</w:t>
            </w:r>
          </w:p>
          <w:p w14:paraId="6B097B62" w14:textId="77777777" w:rsidR="0012459F" w:rsidRPr="005B427D" w:rsidRDefault="00C4648C" w:rsidP="0012459F">
            <w:pPr>
              <w:pStyle w:val="ListeParagraf"/>
              <w:numPr>
                <w:ilvl w:val="0"/>
                <w:numId w:val="16"/>
              </w:numPr>
              <w:spacing w:after="120"/>
              <w:ind w:left="284" w:right="113" w:firstLine="0"/>
              <w:jc w:val="both"/>
              <w:rPr>
                <w:rFonts w:asciiTheme="minorHAnsi" w:hAnsiTheme="minorHAnsi" w:cstheme="minorHAnsi"/>
                <w:color w:val="000000" w:themeColor="text1"/>
                <w:sz w:val="22"/>
                <w:szCs w:val="22"/>
                <w:lang w:val="tr-TR" w:eastAsia="tr-TR"/>
              </w:rPr>
            </w:pPr>
            <w:r w:rsidRPr="005B427D">
              <w:rPr>
                <w:rFonts w:asciiTheme="minorHAnsi" w:hAnsiTheme="minorHAnsi" w:cstheme="minorHAnsi"/>
                <w:color w:val="000000" w:themeColor="text1"/>
                <w:sz w:val="22"/>
                <w:szCs w:val="22"/>
                <w:lang w:val="tr-TR" w:eastAsia="tr-TR"/>
              </w:rPr>
              <w:t>Kişisel bilgisayarlar (Masaüstü, dizüstü</w:t>
            </w:r>
            <w:r w:rsidR="0012459F" w:rsidRPr="005B427D">
              <w:rPr>
                <w:rFonts w:asciiTheme="minorHAnsi" w:hAnsiTheme="minorHAnsi" w:cstheme="minorHAnsi"/>
                <w:color w:val="000000" w:themeColor="text1"/>
                <w:sz w:val="22"/>
                <w:szCs w:val="22"/>
                <w:lang w:val="tr-TR" w:eastAsia="tr-TR"/>
              </w:rPr>
              <w:t>)</w:t>
            </w:r>
          </w:p>
          <w:p w14:paraId="27E9CCCA" w14:textId="77777777" w:rsidR="0012459F" w:rsidRPr="005B427D" w:rsidRDefault="00C4648C" w:rsidP="0012459F">
            <w:pPr>
              <w:pStyle w:val="ListeParagraf"/>
              <w:numPr>
                <w:ilvl w:val="0"/>
                <w:numId w:val="16"/>
              </w:numPr>
              <w:spacing w:after="120"/>
              <w:ind w:left="284" w:right="113" w:firstLine="0"/>
              <w:jc w:val="both"/>
              <w:rPr>
                <w:rFonts w:asciiTheme="minorHAnsi" w:hAnsiTheme="minorHAnsi" w:cstheme="minorHAnsi"/>
                <w:color w:val="000000" w:themeColor="text1"/>
                <w:sz w:val="22"/>
                <w:szCs w:val="22"/>
                <w:lang w:val="tr-TR" w:eastAsia="tr-TR"/>
              </w:rPr>
            </w:pPr>
            <w:r w:rsidRPr="005B427D">
              <w:rPr>
                <w:rFonts w:asciiTheme="minorHAnsi" w:hAnsiTheme="minorHAnsi" w:cstheme="minorHAnsi"/>
                <w:color w:val="000000" w:themeColor="text1"/>
                <w:sz w:val="22"/>
                <w:szCs w:val="22"/>
                <w:lang w:val="tr-TR" w:eastAsia="tr-TR"/>
              </w:rPr>
              <w:t>Mobil c</w:t>
            </w:r>
            <w:r w:rsidR="0012459F" w:rsidRPr="005B427D">
              <w:rPr>
                <w:rFonts w:asciiTheme="minorHAnsi" w:hAnsiTheme="minorHAnsi" w:cstheme="minorHAnsi"/>
                <w:color w:val="000000" w:themeColor="text1"/>
                <w:sz w:val="22"/>
                <w:szCs w:val="22"/>
                <w:lang w:val="tr-TR" w:eastAsia="tr-TR"/>
              </w:rPr>
              <w:t>ihazlar (telefon, tablet vb.)</w:t>
            </w:r>
          </w:p>
          <w:p w14:paraId="6B363A28" w14:textId="77777777" w:rsidR="0012459F" w:rsidRPr="005B427D" w:rsidRDefault="0012459F" w:rsidP="0012459F">
            <w:pPr>
              <w:pStyle w:val="ListeParagraf"/>
              <w:numPr>
                <w:ilvl w:val="0"/>
                <w:numId w:val="16"/>
              </w:numPr>
              <w:spacing w:after="120"/>
              <w:ind w:left="284" w:right="113" w:firstLine="0"/>
              <w:jc w:val="both"/>
              <w:rPr>
                <w:rFonts w:asciiTheme="minorHAnsi" w:hAnsiTheme="minorHAnsi" w:cstheme="minorHAnsi"/>
                <w:color w:val="000000" w:themeColor="text1"/>
                <w:sz w:val="22"/>
                <w:szCs w:val="22"/>
                <w:lang w:val="tr-TR" w:eastAsia="tr-TR"/>
              </w:rPr>
            </w:pPr>
            <w:r w:rsidRPr="005B427D">
              <w:rPr>
                <w:rFonts w:asciiTheme="minorHAnsi" w:hAnsiTheme="minorHAnsi" w:cstheme="minorHAnsi"/>
                <w:color w:val="000000" w:themeColor="text1"/>
                <w:sz w:val="22"/>
                <w:szCs w:val="22"/>
                <w:lang w:val="tr-TR" w:eastAsia="tr-TR"/>
              </w:rPr>
              <w:t>Optik diskler (CD, DVD vb.)</w:t>
            </w:r>
          </w:p>
          <w:p w14:paraId="38977277" w14:textId="77777777" w:rsidR="0012459F" w:rsidRPr="005B427D" w:rsidRDefault="00C4648C" w:rsidP="0012459F">
            <w:pPr>
              <w:pStyle w:val="ListeParagraf"/>
              <w:numPr>
                <w:ilvl w:val="0"/>
                <w:numId w:val="16"/>
              </w:numPr>
              <w:spacing w:after="120"/>
              <w:ind w:left="284" w:right="113" w:firstLine="0"/>
              <w:jc w:val="both"/>
              <w:rPr>
                <w:rFonts w:asciiTheme="minorHAnsi" w:hAnsiTheme="minorHAnsi" w:cstheme="minorHAnsi"/>
                <w:color w:val="000000" w:themeColor="text1"/>
                <w:sz w:val="22"/>
                <w:szCs w:val="22"/>
                <w:lang w:val="tr-TR" w:eastAsia="tr-TR"/>
              </w:rPr>
            </w:pPr>
            <w:r w:rsidRPr="005B427D">
              <w:rPr>
                <w:rFonts w:asciiTheme="minorHAnsi" w:hAnsiTheme="minorHAnsi" w:cstheme="minorHAnsi"/>
                <w:color w:val="000000" w:themeColor="text1"/>
                <w:sz w:val="22"/>
                <w:szCs w:val="22"/>
                <w:lang w:val="tr-TR" w:eastAsia="tr-TR"/>
              </w:rPr>
              <w:t>Çıkartılabilir bel</w:t>
            </w:r>
            <w:r w:rsidR="0012459F" w:rsidRPr="005B427D">
              <w:rPr>
                <w:rFonts w:asciiTheme="minorHAnsi" w:hAnsiTheme="minorHAnsi" w:cstheme="minorHAnsi"/>
                <w:color w:val="000000" w:themeColor="text1"/>
                <w:sz w:val="22"/>
                <w:szCs w:val="22"/>
                <w:lang w:val="tr-TR" w:eastAsia="tr-TR"/>
              </w:rPr>
              <w:t>lekler (USB, Hafıza Kart vb.)</w:t>
            </w:r>
          </w:p>
          <w:p w14:paraId="6D556075" w14:textId="3E936BB2" w:rsidR="00C4648C" w:rsidRPr="005B427D" w:rsidRDefault="00C4648C" w:rsidP="0012459F">
            <w:pPr>
              <w:pStyle w:val="ListeParagraf"/>
              <w:numPr>
                <w:ilvl w:val="0"/>
                <w:numId w:val="16"/>
              </w:numPr>
              <w:spacing w:after="120"/>
              <w:ind w:left="284" w:right="113" w:firstLine="0"/>
              <w:jc w:val="both"/>
              <w:rPr>
                <w:rFonts w:asciiTheme="minorHAnsi" w:hAnsiTheme="minorHAnsi" w:cstheme="minorHAnsi"/>
                <w:color w:val="000000" w:themeColor="text1"/>
                <w:sz w:val="22"/>
                <w:szCs w:val="22"/>
                <w:lang w:val="tr-TR" w:eastAsia="tr-TR"/>
              </w:rPr>
            </w:pPr>
            <w:r w:rsidRPr="005B427D">
              <w:rPr>
                <w:rFonts w:asciiTheme="minorHAnsi" w:hAnsiTheme="minorHAnsi" w:cstheme="minorHAnsi"/>
                <w:color w:val="000000" w:themeColor="text1"/>
                <w:sz w:val="22"/>
                <w:szCs w:val="22"/>
                <w:lang w:val="tr-TR" w:eastAsia="tr-TR"/>
              </w:rPr>
              <w:t>Yazıcı, tarayıcı, fotokopi makinesi</w:t>
            </w:r>
          </w:p>
        </w:tc>
        <w:tc>
          <w:tcPr>
            <w:tcW w:w="4748" w:type="dxa"/>
            <w:shd w:val="clear" w:color="auto" w:fill="auto"/>
            <w:hideMark/>
          </w:tcPr>
          <w:p w14:paraId="48166B9C" w14:textId="77777777" w:rsidR="0012459F" w:rsidRPr="005B427D" w:rsidRDefault="0012459F" w:rsidP="0012459F">
            <w:pPr>
              <w:pStyle w:val="ListeParagraf"/>
              <w:numPr>
                <w:ilvl w:val="0"/>
                <w:numId w:val="16"/>
              </w:numPr>
              <w:spacing w:after="120"/>
              <w:ind w:left="284" w:right="113" w:firstLine="0"/>
              <w:jc w:val="both"/>
              <w:rPr>
                <w:rFonts w:asciiTheme="minorHAnsi" w:hAnsiTheme="minorHAnsi" w:cstheme="minorHAnsi"/>
                <w:color w:val="000000" w:themeColor="text1"/>
                <w:sz w:val="22"/>
                <w:szCs w:val="22"/>
                <w:lang w:val="tr-TR" w:eastAsia="tr-TR"/>
              </w:rPr>
            </w:pPr>
            <w:r w:rsidRPr="005B427D">
              <w:rPr>
                <w:rFonts w:asciiTheme="minorHAnsi" w:hAnsiTheme="minorHAnsi" w:cstheme="minorHAnsi"/>
                <w:color w:val="000000" w:themeColor="text1"/>
                <w:sz w:val="22"/>
                <w:szCs w:val="22"/>
                <w:lang w:val="tr-TR" w:eastAsia="tr-TR"/>
              </w:rPr>
              <w:t>Kâğıt</w:t>
            </w:r>
          </w:p>
          <w:p w14:paraId="76CE6544" w14:textId="77777777" w:rsidR="0012459F" w:rsidRPr="005B427D" w:rsidRDefault="00C4648C" w:rsidP="0012459F">
            <w:pPr>
              <w:pStyle w:val="ListeParagraf"/>
              <w:numPr>
                <w:ilvl w:val="0"/>
                <w:numId w:val="16"/>
              </w:numPr>
              <w:spacing w:after="120"/>
              <w:ind w:left="284" w:right="113" w:firstLine="0"/>
              <w:jc w:val="both"/>
              <w:rPr>
                <w:rFonts w:asciiTheme="minorHAnsi" w:hAnsiTheme="minorHAnsi" w:cstheme="minorHAnsi"/>
                <w:color w:val="000000" w:themeColor="text1"/>
                <w:sz w:val="22"/>
                <w:szCs w:val="22"/>
                <w:lang w:val="tr-TR" w:eastAsia="tr-TR"/>
              </w:rPr>
            </w:pPr>
            <w:r w:rsidRPr="005B427D">
              <w:rPr>
                <w:rFonts w:asciiTheme="minorHAnsi" w:hAnsiTheme="minorHAnsi" w:cstheme="minorHAnsi"/>
                <w:color w:val="000000" w:themeColor="text1"/>
                <w:sz w:val="22"/>
                <w:szCs w:val="22"/>
                <w:lang w:val="tr-TR" w:eastAsia="tr-TR"/>
              </w:rPr>
              <w:t>Manuel veri kayıt sistemleri (anket form</w:t>
            </w:r>
            <w:r w:rsidR="0012459F" w:rsidRPr="005B427D">
              <w:rPr>
                <w:rFonts w:asciiTheme="minorHAnsi" w:hAnsiTheme="minorHAnsi" w:cstheme="minorHAnsi"/>
                <w:color w:val="000000" w:themeColor="text1"/>
                <w:sz w:val="22"/>
                <w:szCs w:val="22"/>
                <w:lang w:val="tr-TR" w:eastAsia="tr-TR"/>
              </w:rPr>
              <w:t>ları, ziyaretçi giriş defteri)</w:t>
            </w:r>
          </w:p>
          <w:p w14:paraId="7F6259CB" w14:textId="563628F7" w:rsidR="00C4648C" w:rsidRPr="005B427D" w:rsidRDefault="00C4648C" w:rsidP="0012459F">
            <w:pPr>
              <w:pStyle w:val="ListeParagraf"/>
              <w:numPr>
                <w:ilvl w:val="0"/>
                <w:numId w:val="16"/>
              </w:numPr>
              <w:spacing w:after="120"/>
              <w:ind w:left="284" w:right="113" w:firstLine="0"/>
              <w:jc w:val="both"/>
              <w:rPr>
                <w:rFonts w:asciiTheme="minorHAnsi" w:hAnsiTheme="minorHAnsi" w:cstheme="minorHAnsi"/>
                <w:color w:val="000000" w:themeColor="text1"/>
                <w:sz w:val="22"/>
                <w:szCs w:val="22"/>
                <w:lang w:val="tr-TR" w:eastAsia="tr-TR"/>
              </w:rPr>
            </w:pPr>
            <w:r w:rsidRPr="005B427D">
              <w:rPr>
                <w:rFonts w:asciiTheme="minorHAnsi" w:hAnsiTheme="minorHAnsi" w:cstheme="minorHAnsi"/>
                <w:color w:val="000000" w:themeColor="text1"/>
                <w:sz w:val="22"/>
                <w:szCs w:val="22"/>
                <w:lang w:val="tr-TR" w:eastAsia="tr-TR"/>
              </w:rPr>
              <w:t>Yazılı, basılı, görsel ortamlar</w:t>
            </w:r>
          </w:p>
        </w:tc>
      </w:tr>
    </w:tbl>
    <w:p w14:paraId="438192AB" w14:textId="77777777" w:rsidR="00F0580B" w:rsidRPr="00A829ED" w:rsidRDefault="00F0580B" w:rsidP="0012459F">
      <w:pPr>
        <w:spacing w:after="120"/>
        <w:jc w:val="both"/>
        <w:rPr>
          <w:rFonts w:asciiTheme="minorHAnsi" w:eastAsiaTheme="minorEastAsia" w:hAnsiTheme="minorHAnsi" w:cstheme="minorHAnsi"/>
          <w:sz w:val="22"/>
          <w:szCs w:val="22"/>
          <w:lang w:val="tr-TR"/>
        </w:rPr>
      </w:pPr>
    </w:p>
    <w:p w14:paraId="61928C0B" w14:textId="77777777" w:rsidR="007A2B8E" w:rsidRPr="00A829ED" w:rsidRDefault="007A2B8E" w:rsidP="0012459F">
      <w:pPr>
        <w:pStyle w:val="ListeParagraf"/>
        <w:numPr>
          <w:ilvl w:val="0"/>
          <w:numId w:val="3"/>
        </w:numPr>
        <w:spacing w:after="120"/>
        <w:ind w:left="284" w:hanging="284"/>
        <w:jc w:val="both"/>
        <w:rPr>
          <w:rFonts w:asciiTheme="minorHAnsi" w:eastAsiaTheme="minorEastAsia" w:hAnsiTheme="minorHAnsi" w:cstheme="minorHAnsi"/>
          <w:b/>
          <w:sz w:val="22"/>
          <w:szCs w:val="22"/>
          <w:lang w:val="tr-TR"/>
        </w:rPr>
      </w:pPr>
      <w:r w:rsidRPr="00A829ED">
        <w:rPr>
          <w:rFonts w:asciiTheme="minorHAnsi" w:eastAsiaTheme="minorEastAsia" w:hAnsiTheme="minorHAnsi" w:cstheme="minorHAnsi"/>
          <w:b/>
          <w:sz w:val="22"/>
          <w:szCs w:val="22"/>
          <w:lang w:val="tr-TR"/>
        </w:rPr>
        <w:t>KİŞİSEL VERİLERİN SAKLANMASI</w:t>
      </w:r>
    </w:p>
    <w:p w14:paraId="5B9985AA" w14:textId="77777777" w:rsidR="007A2B8E" w:rsidRPr="00A829ED" w:rsidRDefault="007A2B8E" w:rsidP="0012459F">
      <w:pPr>
        <w:pStyle w:val="ListeParagraf"/>
        <w:numPr>
          <w:ilvl w:val="1"/>
          <w:numId w:val="3"/>
        </w:numPr>
        <w:spacing w:after="120"/>
        <w:ind w:hanging="720"/>
        <w:jc w:val="both"/>
        <w:rPr>
          <w:rFonts w:asciiTheme="minorHAnsi" w:eastAsiaTheme="minorEastAsia" w:hAnsiTheme="minorHAnsi" w:cstheme="minorHAnsi"/>
          <w:b/>
          <w:sz w:val="22"/>
          <w:szCs w:val="22"/>
          <w:lang w:val="tr-TR"/>
        </w:rPr>
      </w:pPr>
      <w:r w:rsidRPr="00A829ED">
        <w:rPr>
          <w:rFonts w:asciiTheme="minorHAnsi" w:eastAsiaTheme="minorEastAsia" w:hAnsiTheme="minorHAnsi" w:cstheme="minorHAnsi"/>
          <w:b/>
          <w:sz w:val="22"/>
          <w:szCs w:val="22"/>
          <w:lang w:val="tr-TR"/>
        </w:rPr>
        <w:t>Kişisel Verilerin Saklandığı Ortamlar</w:t>
      </w:r>
    </w:p>
    <w:p w14:paraId="2AD39CF0" w14:textId="5A3BE000" w:rsidR="007A2B8E" w:rsidRPr="00A829ED" w:rsidRDefault="003D2ED1" w:rsidP="0012459F">
      <w:pPr>
        <w:spacing w:after="120"/>
        <w:jc w:val="both"/>
        <w:rPr>
          <w:rFonts w:asciiTheme="minorHAnsi" w:eastAsiaTheme="minorEastAsia" w:hAnsiTheme="minorHAnsi" w:cstheme="minorHAnsi"/>
          <w:sz w:val="22"/>
          <w:szCs w:val="22"/>
          <w:lang w:val="tr-TR"/>
        </w:rPr>
      </w:pPr>
      <w:r>
        <w:rPr>
          <w:rFonts w:asciiTheme="minorHAnsi" w:eastAsiaTheme="minorEastAsia" w:hAnsiTheme="minorHAnsi" w:cstheme="minorHAnsi"/>
          <w:sz w:val="22"/>
          <w:szCs w:val="22"/>
          <w:lang w:val="tr-TR"/>
        </w:rPr>
        <w:t>Üniversite</w:t>
      </w:r>
      <w:r w:rsidR="007A2B8E" w:rsidRPr="00A829ED">
        <w:rPr>
          <w:rFonts w:asciiTheme="minorHAnsi" w:eastAsiaTheme="minorEastAsia" w:hAnsiTheme="minorHAnsi" w:cstheme="minorHAnsi"/>
          <w:sz w:val="22"/>
          <w:szCs w:val="22"/>
          <w:lang w:val="tr-TR"/>
        </w:rPr>
        <w:t>, tamamen otomatik veya kısmen otomatik olan ya da herhangi bir veri kayıt sisteminin parçası olmak kaydıyla otomatik olmayan yollarla işlediği kişisel verileri hukuka uygun olarak aşağıda yer alan ortamlarda saklamaktadır:</w:t>
      </w:r>
    </w:p>
    <w:p w14:paraId="78638FBF" w14:textId="77777777" w:rsidR="007A2B8E" w:rsidRPr="00A829ED" w:rsidRDefault="007A2B8E" w:rsidP="0012459F">
      <w:pPr>
        <w:spacing w:after="120"/>
        <w:jc w:val="both"/>
        <w:rPr>
          <w:rFonts w:asciiTheme="minorHAnsi" w:eastAsiaTheme="minorEastAsia" w:hAnsiTheme="minorHAnsi" w:cstheme="minorHAnsi"/>
          <w:b/>
          <w:sz w:val="22"/>
          <w:szCs w:val="22"/>
          <w:lang w:val="tr-TR"/>
        </w:rPr>
      </w:pPr>
      <w:r w:rsidRPr="00A829ED">
        <w:rPr>
          <w:rFonts w:asciiTheme="minorHAnsi" w:eastAsiaTheme="minorEastAsia" w:hAnsiTheme="minorHAnsi" w:cstheme="minorHAnsi"/>
          <w:b/>
          <w:sz w:val="22"/>
          <w:szCs w:val="22"/>
          <w:lang w:val="tr-TR"/>
        </w:rPr>
        <w:t>Elektronik Ortam:</w:t>
      </w:r>
    </w:p>
    <w:p w14:paraId="5F0D776D" w14:textId="77777777" w:rsidR="007A2B8E" w:rsidRPr="00A829ED" w:rsidRDefault="007A2B8E" w:rsidP="00D5597B">
      <w:pPr>
        <w:pStyle w:val="ListeParagraf"/>
        <w:numPr>
          <w:ilvl w:val="0"/>
          <w:numId w:val="17"/>
        </w:numPr>
        <w:spacing w:after="120"/>
        <w:jc w:val="both"/>
        <w:rPr>
          <w:rFonts w:asciiTheme="minorHAnsi" w:eastAsiaTheme="minorEastAsia" w:hAnsiTheme="minorHAnsi" w:cstheme="minorHAnsi"/>
          <w:sz w:val="22"/>
          <w:szCs w:val="22"/>
          <w:lang w:val="tr-TR"/>
        </w:rPr>
      </w:pPr>
      <w:r w:rsidRPr="00A829ED">
        <w:rPr>
          <w:rFonts w:asciiTheme="minorHAnsi" w:eastAsiaTheme="minorEastAsia" w:hAnsiTheme="minorHAnsi" w:cstheme="minorHAnsi"/>
          <w:sz w:val="22"/>
          <w:szCs w:val="22"/>
          <w:lang w:val="tr-TR"/>
        </w:rPr>
        <w:t>Fiziksel ve Sanal Sunucular</w:t>
      </w:r>
    </w:p>
    <w:p w14:paraId="22AB8BEF" w14:textId="77777777" w:rsidR="007A2B8E" w:rsidRPr="00A829ED" w:rsidRDefault="007A2B8E" w:rsidP="00D5597B">
      <w:pPr>
        <w:pStyle w:val="ListeParagraf"/>
        <w:numPr>
          <w:ilvl w:val="0"/>
          <w:numId w:val="17"/>
        </w:numPr>
        <w:spacing w:after="120"/>
        <w:jc w:val="both"/>
        <w:rPr>
          <w:rFonts w:asciiTheme="minorHAnsi" w:eastAsiaTheme="minorEastAsia" w:hAnsiTheme="minorHAnsi" w:cstheme="minorHAnsi"/>
          <w:sz w:val="22"/>
          <w:szCs w:val="22"/>
          <w:lang w:val="tr-TR"/>
        </w:rPr>
      </w:pPr>
      <w:r w:rsidRPr="00A829ED">
        <w:rPr>
          <w:rFonts w:asciiTheme="minorHAnsi" w:eastAsiaTheme="minorEastAsia" w:hAnsiTheme="minorHAnsi" w:cstheme="minorHAnsi"/>
          <w:sz w:val="22"/>
          <w:szCs w:val="22"/>
          <w:lang w:val="tr-TR"/>
        </w:rPr>
        <w:t>Yazılımlar</w:t>
      </w:r>
    </w:p>
    <w:p w14:paraId="2A24028D" w14:textId="77777777" w:rsidR="007A2B8E" w:rsidRPr="00A829ED" w:rsidRDefault="007A2B8E" w:rsidP="00D5597B">
      <w:pPr>
        <w:pStyle w:val="ListeParagraf"/>
        <w:numPr>
          <w:ilvl w:val="0"/>
          <w:numId w:val="17"/>
        </w:numPr>
        <w:spacing w:after="120"/>
        <w:jc w:val="both"/>
        <w:rPr>
          <w:rFonts w:asciiTheme="minorHAnsi" w:eastAsiaTheme="minorEastAsia" w:hAnsiTheme="minorHAnsi" w:cstheme="minorHAnsi"/>
          <w:sz w:val="22"/>
          <w:szCs w:val="22"/>
          <w:lang w:val="tr-TR"/>
        </w:rPr>
      </w:pPr>
      <w:r w:rsidRPr="00A829ED">
        <w:rPr>
          <w:rFonts w:asciiTheme="minorHAnsi" w:eastAsiaTheme="minorEastAsia" w:hAnsiTheme="minorHAnsi" w:cstheme="minorHAnsi"/>
          <w:sz w:val="22"/>
          <w:szCs w:val="22"/>
          <w:lang w:val="tr-TR"/>
        </w:rPr>
        <w:lastRenderedPageBreak/>
        <w:t>Bilgi Güvenliği Cihazları</w:t>
      </w:r>
    </w:p>
    <w:p w14:paraId="4282B3F0" w14:textId="3F9E7A99" w:rsidR="007A2B8E" w:rsidRPr="00A829ED" w:rsidRDefault="00266C7C" w:rsidP="00D5597B">
      <w:pPr>
        <w:pStyle w:val="ListeParagraf"/>
        <w:numPr>
          <w:ilvl w:val="0"/>
          <w:numId w:val="17"/>
        </w:numPr>
        <w:spacing w:after="120"/>
        <w:jc w:val="both"/>
        <w:rPr>
          <w:rFonts w:asciiTheme="minorHAnsi" w:eastAsiaTheme="minorEastAsia" w:hAnsiTheme="minorHAnsi" w:cstheme="minorHAnsi"/>
          <w:sz w:val="22"/>
          <w:szCs w:val="22"/>
          <w:lang w:val="tr-TR"/>
        </w:rPr>
      </w:pPr>
      <w:r>
        <w:rPr>
          <w:rFonts w:asciiTheme="minorHAnsi" w:eastAsiaTheme="minorEastAsia" w:hAnsiTheme="minorHAnsi" w:cstheme="minorHAnsi"/>
          <w:sz w:val="22"/>
          <w:szCs w:val="22"/>
          <w:lang w:val="tr-TR"/>
        </w:rPr>
        <w:t>Kurum</w:t>
      </w:r>
      <w:r w:rsidR="007A2B8E" w:rsidRPr="00A829ED">
        <w:rPr>
          <w:rFonts w:asciiTheme="minorHAnsi" w:eastAsiaTheme="minorEastAsia" w:hAnsiTheme="minorHAnsi" w:cstheme="minorHAnsi"/>
          <w:sz w:val="22"/>
          <w:szCs w:val="22"/>
          <w:lang w:val="tr-TR"/>
        </w:rPr>
        <w:t xml:space="preserve"> Bilgisayarı Dâhili Diski</w:t>
      </w:r>
    </w:p>
    <w:p w14:paraId="2B3DDA6D" w14:textId="77777777" w:rsidR="007A2B8E" w:rsidRPr="00A829ED" w:rsidRDefault="007A2B8E" w:rsidP="00D5597B">
      <w:pPr>
        <w:pStyle w:val="ListeParagraf"/>
        <w:numPr>
          <w:ilvl w:val="0"/>
          <w:numId w:val="17"/>
        </w:numPr>
        <w:spacing w:after="120"/>
        <w:jc w:val="both"/>
        <w:rPr>
          <w:rFonts w:asciiTheme="minorHAnsi" w:eastAsiaTheme="minorEastAsia" w:hAnsiTheme="minorHAnsi" w:cstheme="minorHAnsi"/>
          <w:sz w:val="22"/>
          <w:szCs w:val="22"/>
          <w:lang w:val="tr-TR"/>
        </w:rPr>
      </w:pPr>
      <w:r w:rsidRPr="00A829ED">
        <w:rPr>
          <w:rFonts w:asciiTheme="minorHAnsi" w:eastAsiaTheme="minorEastAsia" w:hAnsiTheme="minorHAnsi" w:cstheme="minorHAnsi"/>
          <w:sz w:val="22"/>
          <w:szCs w:val="22"/>
          <w:lang w:val="tr-TR"/>
        </w:rPr>
        <w:t>Mobil Cihazlar</w:t>
      </w:r>
    </w:p>
    <w:p w14:paraId="7EF15213" w14:textId="77777777" w:rsidR="007A2B8E" w:rsidRPr="00A829ED" w:rsidRDefault="007A2B8E" w:rsidP="00D5597B">
      <w:pPr>
        <w:pStyle w:val="ListeParagraf"/>
        <w:numPr>
          <w:ilvl w:val="0"/>
          <w:numId w:val="17"/>
        </w:numPr>
        <w:spacing w:after="120"/>
        <w:jc w:val="both"/>
        <w:rPr>
          <w:rFonts w:asciiTheme="minorHAnsi" w:eastAsiaTheme="minorEastAsia" w:hAnsiTheme="minorHAnsi" w:cstheme="minorHAnsi"/>
          <w:sz w:val="22"/>
          <w:szCs w:val="22"/>
          <w:lang w:val="tr-TR"/>
        </w:rPr>
      </w:pPr>
      <w:r w:rsidRPr="00A829ED">
        <w:rPr>
          <w:rFonts w:asciiTheme="minorHAnsi" w:eastAsiaTheme="minorEastAsia" w:hAnsiTheme="minorHAnsi" w:cstheme="minorHAnsi"/>
          <w:sz w:val="22"/>
          <w:szCs w:val="22"/>
          <w:lang w:val="tr-TR"/>
        </w:rPr>
        <w:t xml:space="preserve">Harici Bellek (USB, Harici </w:t>
      </w:r>
      <w:proofErr w:type="spellStart"/>
      <w:r w:rsidRPr="00A829ED">
        <w:rPr>
          <w:rFonts w:asciiTheme="minorHAnsi" w:eastAsiaTheme="minorEastAsia" w:hAnsiTheme="minorHAnsi" w:cstheme="minorHAnsi"/>
          <w:sz w:val="22"/>
          <w:szCs w:val="22"/>
          <w:lang w:val="tr-TR"/>
        </w:rPr>
        <w:t>Harddisk</w:t>
      </w:r>
      <w:proofErr w:type="spellEnd"/>
      <w:r w:rsidRPr="00A829ED">
        <w:rPr>
          <w:rFonts w:asciiTheme="minorHAnsi" w:eastAsiaTheme="minorEastAsia" w:hAnsiTheme="minorHAnsi" w:cstheme="minorHAnsi"/>
          <w:sz w:val="22"/>
          <w:szCs w:val="22"/>
          <w:lang w:val="tr-TR"/>
        </w:rPr>
        <w:t xml:space="preserve"> vb.)</w:t>
      </w:r>
    </w:p>
    <w:p w14:paraId="0AE691E0" w14:textId="77777777" w:rsidR="007A2B8E" w:rsidRPr="00A829ED" w:rsidRDefault="007A2B8E" w:rsidP="00D5597B">
      <w:pPr>
        <w:pStyle w:val="ListeParagraf"/>
        <w:numPr>
          <w:ilvl w:val="0"/>
          <w:numId w:val="17"/>
        </w:numPr>
        <w:spacing w:after="120"/>
        <w:jc w:val="both"/>
        <w:rPr>
          <w:rFonts w:asciiTheme="minorHAnsi" w:eastAsiaTheme="minorEastAsia" w:hAnsiTheme="minorHAnsi" w:cstheme="minorHAnsi"/>
          <w:sz w:val="22"/>
          <w:szCs w:val="22"/>
          <w:lang w:val="tr-TR"/>
        </w:rPr>
      </w:pPr>
      <w:r w:rsidRPr="00A829ED">
        <w:rPr>
          <w:rFonts w:asciiTheme="minorHAnsi" w:eastAsiaTheme="minorEastAsia" w:hAnsiTheme="minorHAnsi" w:cstheme="minorHAnsi"/>
          <w:sz w:val="22"/>
          <w:szCs w:val="22"/>
          <w:lang w:val="tr-TR"/>
        </w:rPr>
        <w:t>Yazıcı, Tarayıcı, Fotokopi Makinası</w:t>
      </w:r>
    </w:p>
    <w:p w14:paraId="503A4917" w14:textId="77777777" w:rsidR="007A2B8E" w:rsidRPr="00A829ED" w:rsidRDefault="007A2B8E" w:rsidP="0012459F">
      <w:pPr>
        <w:spacing w:after="120"/>
        <w:jc w:val="both"/>
        <w:rPr>
          <w:rFonts w:asciiTheme="minorHAnsi" w:eastAsiaTheme="minorEastAsia" w:hAnsiTheme="minorHAnsi" w:cstheme="minorHAnsi"/>
          <w:b/>
          <w:sz w:val="22"/>
          <w:szCs w:val="22"/>
          <w:lang w:val="tr-TR"/>
        </w:rPr>
      </w:pPr>
      <w:r w:rsidRPr="00A829ED">
        <w:rPr>
          <w:rFonts w:asciiTheme="minorHAnsi" w:eastAsiaTheme="minorEastAsia" w:hAnsiTheme="minorHAnsi" w:cstheme="minorHAnsi"/>
          <w:b/>
          <w:sz w:val="22"/>
          <w:szCs w:val="22"/>
          <w:lang w:val="tr-TR"/>
        </w:rPr>
        <w:t>Fiziksel Ortam:</w:t>
      </w:r>
    </w:p>
    <w:p w14:paraId="59EA2613" w14:textId="77777777" w:rsidR="007A2B8E" w:rsidRPr="00A829ED" w:rsidRDefault="007A2B8E" w:rsidP="00D5597B">
      <w:pPr>
        <w:pStyle w:val="ListeParagraf"/>
        <w:numPr>
          <w:ilvl w:val="0"/>
          <w:numId w:val="17"/>
        </w:numPr>
        <w:spacing w:after="120"/>
        <w:jc w:val="both"/>
        <w:rPr>
          <w:rFonts w:asciiTheme="minorHAnsi" w:eastAsiaTheme="minorEastAsia" w:hAnsiTheme="minorHAnsi" w:cstheme="minorHAnsi"/>
          <w:sz w:val="22"/>
          <w:szCs w:val="22"/>
          <w:lang w:val="tr-TR"/>
        </w:rPr>
      </w:pPr>
      <w:r w:rsidRPr="00A829ED">
        <w:rPr>
          <w:rFonts w:asciiTheme="minorHAnsi" w:eastAsiaTheme="minorEastAsia" w:hAnsiTheme="minorHAnsi" w:cstheme="minorHAnsi"/>
          <w:sz w:val="22"/>
          <w:szCs w:val="22"/>
          <w:lang w:val="tr-TR"/>
        </w:rPr>
        <w:t>Basılı Doküman / Kopya / Belge</w:t>
      </w:r>
    </w:p>
    <w:p w14:paraId="06C383E4" w14:textId="77777777" w:rsidR="007A2B8E" w:rsidRPr="00A829ED" w:rsidRDefault="007A2B8E" w:rsidP="00D5597B">
      <w:pPr>
        <w:pStyle w:val="ListeParagraf"/>
        <w:numPr>
          <w:ilvl w:val="0"/>
          <w:numId w:val="17"/>
        </w:numPr>
        <w:spacing w:after="120"/>
        <w:jc w:val="both"/>
        <w:rPr>
          <w:rFonts w:asciiTheme="minorHAnsi" w:eastAsiaTheme="minorEastAsia" w:hAnsiTheme="minorHAnsi" w:cstheme="minorHAnsi"/>
          <w:sz w:val="22"/>
          <w:szCs w:val="22"/>
          <w:lang w:val="tr-TR"/>
        </w:rPr>
      </w:pPr>
      <w:r w:rsidRPr="00A829ED">
        <w:rPr>
          <w:rFonts w:asciiTheme="minorHAnsi" w:eastAsiaTheme="minorEastAsia" w:hAnsiTheme="minorHAnsi" w:cstheme="minorHAnsi"/>
          <w:sz w:val="22"/>
          <w:szCs w:val="22"/>
          <w:lang w:val="tr-TR"/>
        </w:rPr>
        <w:t>Ofis İçi Alan</w:t>
      </w:r>
    </w:p>
    <w:p w14:paraId="15A78544" w14:textId="77777777" w:rsidR="007A2B8E" w:rsidRPr="00A829ED" w:rsidRDefault="007A2B8E" w:rsidP="00D5597B">
      <w:pPr>
        <w:pStyle w:val="ListeParagraf"/>
        <w:numPr>
          <w:ilvl w:val="0"/>
          <w:numId w:val="17"/>
        </w:numPr>
        <w:spacing w:after="120"/>
        <w:jc w:val="both"/>
        <w:rPr>
          <w:rFonts w:asciiTheme="minorHAnsi" w:eastAsiaTheme="minorEastAsia" w:hAnsiTheme="minorHAnsi" w:cstheme="minorHAnsi"/>
          <w:sz w:val="22"/>
          <w:szCs w:val="22"/>
          <w:lang w:val="tr-TR"/>
        </w:rPr>
      </w:pPr>
      <w:r w:rsidRPr="00A829ED">
        <w:rPr>
          <w:rFonts w:asciiTheme="minorHAnsi" w:eastAsiaTheme="minorEastAsia" w:hAnsiTheme="minorHAnsi" w:cstheme="minorHAnsi"/>
          <w:sz w:val="22"/>
          <w:szCs w:val="22"/>
          <w:lang w:val="tr-TR"/>
        </w:rPr>
        <w:t>Ortak Arşiv</w:t>
      </w:r>
    </w:p>
    <w:p w14:paraId="2BE03150" w14:textId="7C8E21EE" w:rsidR="007A2B8E" w:rsidRPr="00A829ED" w:rsidRDefault="007A2B8E" w:rsidP="0012459F">
      <w:pPr>
        <w:pStyle w:val="ListeParagraf"/>
        <w:numPr>
          <w:ilvl w:val="1"/>
          <w:numId w:val="3"/>
        </w:numPr>
        <w:spacing w:after="120"/>
        <w:ind w:hanging="720"/>
        <w:jc w:val="both"/>
        <w:rPr>
          <w:rFonts w:asciiTheme="minorHAnsi" w:eastAsiaTheme="minorEastAsia" w:hAnsiTheme="minorHAnsi" w:cstheme="minorHAnsi"/>
          <w:b/>
          <w:sz w:val="22"/>
          <w:szCs w:val="22"/>
          <w:lang w:val="tr-TR"/>
        </w:rPr>
      </w:pPr>
      <w:r w:rsidRPr="00A829ED">
        <w:rPr>
          <w:rFonts w:asciiTheme="minorHAnsi" w:eastAsiaTheme="minorEastAsia" w:hAnsiTheme="minorHAnsi" w:cstheme="minorHAnsi"/>
          <w:b/>
          <w:sz w:val="22"/>
          <w:szCs w:val="22"/>
          <w:lang w:val="tr-TR"/>
        </w:rPr>
        <w:t>Kişisel Verilerin Saklandığı Ortamların Güvenliğinin Sağlanması</w:t>
      </w:r>
    </w:p>
    <w:p w14:paraId="52D0A6F9" w14:textId="2CDCC799" w:rsidR="007A2B8E" w:rsidRPr="00A829ED" w:rsidRDefault="003D2ED1" w:rsidP="0012459F">
      <w:pPr>
        <w:spacing w:after="120"/>
        <w:jc w:val="both"/>
        <w:rPr>
          <w:rFonts w:asciiTheme="minorHAnsi" w:eastAsiaTheme="minorEastAsia" w:hAnsiTheme="minorHAnsi" w:cstheme="minorHAnsi"/>
          <w:sz w:val="22"/>
          <w:szCs w:val="22"/>
          <w:lang w:val="tr-TR"/>
        </w:rPr>
      </w:pPr>
      <w:r>
        <w:rPr>
          <w:rFonts w:asciiTheme="minorHAnsi" w:eastAsiaTheme="minorEastAsia" w:hAnsiTheme="minorHAnsi" w:cstheme="minorHAnsi"/>
          <w:sz w:val="22"/>
          <w:szCs w:val="22"/>
          <w:lang w:val="tr-TR"/>
        </w:rPr>
        <w:t>Üniversite</w:t>
      </w:r>
      <w:r w:rsidR="007A2B8E" w:rsidRPr="00A829ED">
        <w:rPr>
          <w:rFonts w:asciiTheme="minorHAnsi" w:eastAsiaTheme="minorEastAsia" w:hAnsiTheme="minorHAnsi" w:cstheme="minorHAnsi"/>
          <w:sz w:val="22"/>
          <w:szCs w:val="22"/>
          <w:lang w:val="tr-TR"/>
        </w:rPr>
        <w:t>, kişisel verilerin güvenli ortamlarda saklanması ve hukuka aykırı amaçlarla yok edilmesini, kaybolmasını veya değiştirilmesini önlemek için teknolojik imkânlar ve uygulama maliyetine göre gerekli teknik ve idari tedbirleri almaktadır.</w:t>
      </w:r>
    </w:p>
    <w:p w14:paraId="5A46BDC3" w14:textId="67BFE494" w:rsidR="007A2B8E" w:rsidRPr="00A829ED" w:rsidRDefault="00E22B46" w:rsidP="0012459F">
      <w:pPr>
        <w:pStyle w:val="ListeParagraf"/>
        <w:numPr>
          <w:ilvl w:val="2"/>
          <w:numId w:val="3"/>
        </w:numPr>
        <w:spacing w:after="120"/>
        <w:ind w:left="709" w:hanging="709"/>
        <w:jc w:val="both"/>
        <w:rPr>
          <w:rFonts w:asciiTheme="minorHAnsi" w:eastAsiaTheme="minorEastAsia" w:hAnsiTheme="minorHAnsi" w:cstheme="minorHAnsi"/>
          <w:b/>
          <w:sz w:val="22"/>
          <w:szCs w:val="22"/>
          <w:lang w:val="tr-TR"/>
        </w:rPr>
      </w:pPr>
      <w:r w:rsidRPr="00A829ED">
        <w:rPr>
          <w:rFonts w:asciiTheme="minorHAnsi" w:eastAsiaTheme="minorEastAsia" w:hAnsiTheme="minorHAnsi" w:cstheme="minorHAnsi"/>
          <w:b/>
          <w:sz w:val="22"/>
          <w:szCs w:val="22"/>
          <w:lang w:val="tr-TR"/>
        </w:rPr>
        <w:t xml:space="preserve">İdari ve </w:t>
      </w:r>
      <w:r w:rsidR="007A2B8E" w:rsidRPr="00A829ED">
        <w:rPr>
          <w:rFonts w:asciiTheme="minorHAnsi" w:eastAsiaTheme="minorEastAsia" w:hAnsiTheme="minorHAnsi" w:cstheme="minorHAnsi"/>
          <w:b/>
          <w:sz w:val="22"/>
          <w:szCs w:val="22"/>
          <w:lang w:val="tr-TR"/>
        </w:rPr>
        <w:t>Teknik Tedbirler</w:t>
      </w:r>
    </w:p>
    <w:tbl>
      <w:tblPr>
        <w:tblW w:w="5000" w:type="pct"/>
        <w:tblBorders>
          <w:top w:val="single" w:sz="6" w:space="0" w:color="EBEBEB"/>
          <w:left w:val="single" w:sz="6" w:space="0" w:color="EBEBEB"/>
          <w:bottom w:val="single" w:sz="6" w:space="0" w:color="EBEBEB"/>
          <w:right w:val="single" w:sz="6" w:space="0" w:color="EBEBEB"/>
        </w:tblBorders>
        <w:shd w:val="clear" w:color="auto" w:fill="FFFFFF"/>
        <w:tblCellMar>
          <w:top w:w="15" w:type="dxa"/>
          <w:left w:w="15" w:type="dxa"/>
          <w:bottom w:w="15" w:type="dxa"/>
          <w:right w:w="15" w:type="dxa"/>
        </w:tblCellMar>
        <w:tblLook w:val="04A0" w:firstRow="1" w:lastRow="0" w:firstColumn="1" w:lastColumn="0" w:noHBand="0" w:noVBand="1"/>
      </w:tblPr>
      <w:tblGrid>
        <w:gridCol w:w="9899"/>
      </w:tblGrid>
      <w:tr w:rsidR="002C6D12" w:rsidRPr="002C6D12" w14:paraId="2E48786C" w14:textId="77777777" w:rsidTr="002C6D12">
        <w:trPr>
          <w:tblHeader/>
        </w:trPr>
        <w:tc>
          <w:tcPr>
            <w:tcW w:w="5000" w:type="pct"/>
            <w:tcBorders>
              <w:top w:val="nil"/>
              <w:left w:val="single" w:sz="6" w:space="0" w:color="E7E7E7"/>
              <w:bottom w:val="single" w:sz="6" w:space="0" w:color="DDDDDD"/>
              <w:right w:val="single" w:sz="6" w:space="0" w:color="E7E7E7"/>
            </w:tcBorders>
            <w:shd w:val="clear" w:color="auto" w:fill="F5F5F6"/>
            <w:tcMar>
              <w:top w:w="120" w:type="dxa"/>
              <w:left w:w="120" w:type="dxa"/>
              <w:bottom w:w="120" w:type="dxa"/>
              <w:right w:w="120" w:type="dxa"/>
            </w:tcMar>
            <w:hideMark/>
          </w:tcPr>
          <w:p w14:paraId="3FD37551" w14:textId="77777777"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b/>
                <w:sz w:val="22"/>
                <w:szCs w:val="22"/>
                <w:lang w:val="tr-TR"/>
              </w:rPr>
              <w:t>Veri Güvenliği Tedbiri</w:t>
            </w:r>
          </w:p>
        </w:tc>
      </w:tr>
      <w:tr w:rsidR="002C6D12" w:rsidRPr="002C6D12" w14:paraId="213FA0CC" w14:textId="77777777" w:rsidTr="002C6D12">
        <w:tc>
          <w:tcPr>
            <w:tcW w:w="5000"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2D409277" w14:textId="77777777"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Ağ güvenliği ve uygulama güvenliği sağlanmaktadır.</w:t>
            </w:r>
          </w:p>
        </w:tc>
      </w:tr>
      <w:tr w:rsidR="002C6D12" w:rsidRPr="002C6D12" w14:paraId="59CF216E" w14:textId="77777777" w:rsidTr="002C6D12">
        <w:tc>
          <w:tcPr>
            <w:tcW w:w="5000" w:type="pct"/>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2108631D" w14:textId="77777777"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Ağ yoluyla kişisel veri aktarımlarında kapalı sistem ağ kullanılmaktadır.</w:t>
            </w:r>
          </w:p>
        </w:tc>
      </w:tr>
      <w:tr w:rsidR="002C6D12" w:rsidRPr="002C6D12" w14:paraId="608010D6" w14:textId="77777777" w:rsidTr="002C6D12">
        <w:tc>
          <w:tcPr>
            <w:tcW w:w="5000"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7A426741" w14:textId="4862DF4F"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Bilgi teknolojileri sistemleri tedarik, geli</w:t>
            </w:r>
            <w:r>
              <w:rPr>
                <w:rFonts w:asciiTheme="minorHAnsi" w:eastAsiaTheme="minorEastAsia" w:hAnsiTheme="minorHAnsi" w:cstheme="minorHAnsi"/>
                <w:sz w:val="22"/>
                <w:szCs w:val="22"/>
                <w:lang w:val="tr-TR"/>
              </w:rPr>
              <w:t>ş</w:t>
            </w:r>
            <w:r w:rsidRPr="002C6D12">
              <w:rPr>
                <w:rFonts w:asciiTheme="minorHAnsi" w:eastAsiaTheme="minorEastAsia" w:hAnsiTheme="minorHAnsi" w:cstheme="minorHAnsi"/>
                <w:sz w:val="22"/>
                <w:szCs w:val="22"/>
                <w:lang w:val="tr-TR"/>
              </w:rPr>
              <w:t>tirme ve bakımı kapsamındaki güvenlik önlemleri alınmaktadır.</w:t>
            </w:r>
          </w:p>
        </w:tc>
      </w:tr>
      <w:tr w:rsidR="002C6D12" w:rsidRPr="002C6D12" w14:paraId="698468D4" w14:textId="77777777" w:rsidTr="002C6D12">
        <w:tc>
          <w:tcPr>
            <w:tcW w:w="5000" w:type="pct"/>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2C12D50F" w14:textId="77777777"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Çalışanlar için veri güvenliği hükümleri içeren disiplin düzenlemeleri mevcuttur.</w:t>
            </w:r>
          </w:p>
        </w:tc>
      </w:tr>
      <w:tr w:rsidR="002C6D12" w:rsidRPr="002C6D12" w14:paraId="4E40D273" w14:textId="77777777" w:rsidTr="002C6D12">
        <w:tc>
          <w:tcPr>
            <w:tcW w:w="5000"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17B678B1" w14:textId="77777777"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Çalışanlar için veri güvenliği konusunda belli aralıklarla eğitim ve farkındalık çalışmaları yapılmaktadır.</w:t>
            </w:r>
          </w:p>
        </w:tc>
      </w:tr>
      <w:tr w:rsidR="002C6D12" w:rsidRPr="002C6D12" w14:paraId="688BE622" w14:textId="77777777" w:rsidTr="002C6D12">
        <w:tc>
          <w:tcPr>
            <w:tcW w:w="5000" w:type="pct"/>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27D66FCD" w14:textId="77777777"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Çalışanlar için yetki matrisi oluşturulmuştur.</w:t>
            </w:r>
          </w:p>
        </w:tc>
      </w:tr>
      <w:tr w:rsidR="002C6D12" w:rsidRPr="002C6D12" w14:paraId="17AE357D" w14:textId="77777777" w:rsidTr="002C6D12">
        <w:tc>
          <w:tcPr>
            <w:tcW w:w="5000"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5A089E4F" w14:textId="77777777"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 xml:space="preserve">Erişim </w:t>
            </w:r>
            <w:proofErr w:type="spellStart"/>
            <w:r w:rsidRPr="002C6D12">
              <w:rPr>
                <w:rFonts w:asciiTheme="minorHAnsi" w:eastAsiaTheme="minorEastAsia" w:hAnsiTheme="minorHAnsi" w:cstheme="minorHAnsi"/>
                <w:sz w:val="22"/>
                <w:szCs w:val="22"/>
                <w:lang w:val="tr-TR"/>
              </w:rPr>
              <w:t>logları</w:t>
            </w:r>
            <w:proofErr w:type="spellEnd"/>
            <w:r w:rsidRPr="002C6D12">
              <w:rPr>
                <w:rFonts w:asciiTheme="minorHAnsi" w:eastAsiaTheme="minorEastAsia" w:hAnsiTheme="minorHAnsi" w:cstheme="minorHAnsi"/>
                <w:sz w:val="22"/>
                <w:szCs w:val="22"/>
                <w:lang w:val="tr-TR"/>
              </w:rPr>
              <w:t xml:space="preserve"> düzenli olarak tutulmaktadır.</w:t>
            </w:r>
          </w:p>
        </w:tc>
      </w:tr>
      <w:tr w:rsidR="002C6D12" w:rsidRPr="002C6D12" w14:paraId="5EB6F611" w14:textId="77777777" w:rsidTr="002C6D12">
        <w:tc>
          <w:tcPr>
            <w:tcW w:w="5000" w:type="pct"/>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1146A865" w14:textId="77777777"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Erişim, bilgi güvenliği, kullanım, saklama ve imha konularında kurumsal politikalar hazırlanmış ve uygulamaya başlanmıştır.</w:t>
            </w:r>
          </w:p>
        </w:tc>
      </w:tr>
      <w:tr w:rsidR="002C6D12" w:rsidRPr="002C6D12" w14:paraId="3841AEC2" w14:textId="77777777" w:rsidTr="002C6D12">
        <w:tc>
          <w:tcPr>
            <w:tcW w:w="5000"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2C0AE00A" w14:textId="77777777"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lastRenderedPageBreak/>
              <w:t>Gerektiğinde veri maskeleme önlemi uygulanmaktadır.       </w:t>
            </w:r>
          </w:p>
        </w:tc>
      </w:tr>
      <w:tr w:rsidR="002C6D12" w:rsidRPr="002C6D12" w14:paraId="2C4F5B84" w14:textId="77777777" w:rsidTr="002C6D12">
        <w:tc>
          <w:tcPr>
            <w:tcW w:w="5000" w:type="pct"/>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4ADA1B1F" w14:textId="77777777"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Gizlilik taahhütnameleri yapılmaktadır.</w:t>
            </w:r>
          </w:p>
        </w:tc>
      </w:tr>
      <w:tr w:rsidR="002C6D12" w:rsidRPr="002C6D12" w14:paraId="0F641BB8" w14:textId="77777777" w:rsidTr="002C6D12">
        <w:tc>
          <w:tcPr>
            <w:tcW w:w="5000"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7B7695F7" w14:textId="77777777"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Görev değişikliği olan ya da işten ayrılan çalışanların bu alandaki yetkileri kaldırılmaktadır.</w:t>
            </w:r>
          </w:p>
        </w:tc>
      </w:tr>
      <w:tr w:rsidR="002C6D12" w:rsidRPr="002C6D12" w14:paraId="18361EFA" w14:textId="77777777" w:rsidTr="002C6D12">
        <w:tc>
          <w:tcPr>
            <w:tcW w:w="5000" w:type="pct"/>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0E882668" w14:textId="77777777"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Güncel anti-virüs sistemleri kullanılmaktadır.</w:t>
            </w:r>
          </w:p>
        </w:tc>
      </w:tr>
      <w:tr w:rsidR="002C6D12" w:rsidRPr="002C6D12" w14:paraId="4A0B246F" w14:textId="77777777" w:rsidTr="002C6D12">
        <w:tc>
          <w:tcPr>
            <w:tcW w:w="5000"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6F4F2353" w14:textId="77777777"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Güvenlik duvarları kullanılmaktadır.</w:t>
            </w:r>
          </w:p>
        </w:tc>
      </w:tr>
      <w:tr w:rsidR="002C6D12" w:rsidRPr="002C6D12" w14:paraId="0BCF8097" w14:textId="77777777" w:rsidTr="002C6D12">
        <w:tc>
          <w:tcPr>
            <w:tcW w:w="5000" w:type="pct"/>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288184C7" w14:textId="77777777"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İmzalanan sözleşmeler veri güvenliği hükümleri içermektedir.</w:t>
            </w:r>
          </w:p>
        </w:tc>
      </w:tr>
      <w:tr w:rsidR="002C6D12" w:rsidRPr="002C6D12" w14:paraId="2EA43D9A" w14:textId="77777777" w:rsidTr="002C6D12">
        <w:tc>
          <w:tcPr>
            <w:tcW w:w="5000"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3284E079" w14:textId="77777777"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Kağıt yoluyla aktarılan kişisel veriler için ekstra güvenlik tedbirleri alınmakta ve ilgili evrak gizlilik dereceli belge formatında gönderilmektedir.</w:t>
            </w:r>
          </w:p>
        </w:tc>
      </w:tr>
      <w:tr w:rsidR="002C6D12" w:rsidRPr="002C6D12" w14:paraId="2D018A1C" w14:textId="77777777" w:rsidTr="002C6D12">
        <w:tc>
          <w:tcPr>
            <w:tcW w:w="5000" w:type="pct"/>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6DDC06E6" w14:textId="77777777"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Kişisel veri güvenliği politika ve prosedürleri belirlenmiştir.</w:t>
            </w:r>
          </w:p>
        </w:tc>
      </w:tr>
      <w:tr w:rsidR="002C6D12" w:rsidRPr="002C6D12" w14:paraId="65C50A47" w14:textId="77777777" w:rsidTr="002C6D12">
        <w:tc>
          <w:tcPr>
            <w:tcW w:w="5000"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2F1C2505" w14:textId="77777777"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Kişisel veri güvenliği sorunları hızlı bir şekilde raporlanmaktadır.</w:t>
            </w:r>
          </w:p>
        </w:tc>
      </w:tr>
      <w:tr w:rsidR="002C6D12" w:rsidRPr="002C6D12" w14:paraId="4A5FE154" w14:textId="77777777" w:rsidTr="002C6D12">
        <w:tc>
          <w:tcPr>
            <w:tcW w:w="5000" w:type="pct"/>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53284159" w14:textId="77777777"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Kişisel veri içeren fiziksel ortamlara giriş çıkışlarla ilgili gerekli güvenlik önlemleri alınmaktadır.</w:t>
            </w:r>
          </w:p>
        </w:tc>
      </w:tr>
      <w:tr w:rsidR="002C6D12" w:rsidRPr="002C6D12" w14:paraId="45576502" w14:textId="77777777" w:rsidTr="002C6D12">
        <w:tc>
          <w:tcPr>
            <w:tcW w:w="5000"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5B541FDE" w14:textId="77777777"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Kişisel veri içeren fiziksel ortamların dış risklere (yangın, sel vb.) karşı güvenliği sağlanmaktadır.</w:t>
            </w:r>
          </w:p>
        </w:tc>
      </w:tr>
      <w:tr w:rsidR="002C6D12" w:rsidRPr="002C6D12" w14:paraId="3699D1E1" w14:textId="77777777" w:rsidTr="002C6D12">
        <w:tc>
          <w:tcPr>
            <w:tcW w:w="5000" w:type="pct"/>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44CAE401" w14:textId="77777777"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Kişisel veri içeren ortamların güvenliği sağlanmaktadır.</w:t>
            </w:r>
          </w:p>
        </w:tc>
      </w:tr>
      <w:tr w:rsidR="002C6D12" w:rsidRPr="002C6D12" w14:paraId="428BBB17" w14:textId="77777777" w:rsidTr="002C6D12">
        <w:tc>
          <w:tcPr>
            <w:tcW w:w="5000"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46158492" w14:textId="77777777"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Kişisel veriler mümkün olduğunca azaltılmaktadır.</w:t>
            </w:r>
          </w:p>
        </w:tc>
      </w:tr>
      <w:tr w:rsidR="002C6D12" w:rsidRPr="002C6D12" w14:paraId="4B5164B6" w14:textId="77777777" w:rsidTr="002C6D12">
        <w:tc>
          <w:tcPr>
            <w:tcW w:w="5000" w:type="pct"/>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05954A55" w14:textId="77777777"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Kişisel veriler yedeklenmekte ve yedeklenen kişisel verilerin güvenliği de sağlanmaktadır.</w:t>
            </w:r>
          </w:p>
        </w:tc>
      </w:tr>
      <w:tr w:rsidR="002C6D12" w:rsidRPr="002C6D12" w14:paraId="44C3BC89" w14:textId="77777777" w:rsidTr="002C6D12">
        <w:tc>
          <w:tcPr>
            <w:tcW w:w="5000"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0C917F0D" w14:textId="77777777"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lastRenderedPageBreak/>
              <w:t>Kullanıcı hesap yönetimi ve yetki kontrol sistemi uygulanmakta olup bunların takibi de yapılmaktadır.</w:t>
            </w:r>
          </w:p>
        </w:tc>
      </w:tr>
      <w:tr w:rsidR="002C6D12" w:rsidRPr="002C6D12" w14:paraId="2EA94565" w14:textId="77777777" w:rsidTr="002C6D12">
        <w:tc>
          <w:tcPr>
            <w:tcW w:w="5000" w:type="pct"/>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2424B10F" w14:textId="77777777"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Kurum içi periyodik ve/veya rastgele denetimler yapılmakta ve yaptırılmaktadır.</w:t>
            </w:r>
          </w:p>
        </w:tc>
      </w:tr>
      <w:tr w:rsidR="002C6D12" w:rsidRPr="002C6D12" w14:paraId="31D0E8FA" w14:textId="77777777" w:rsidTr="002C6D12">
        <w:tc>
          <w:tcPr>
            <w:tcW w:w="5000"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2ED80F55" w14:textId="77777777" w:rsidR="002C6D12" w:rsidRPr="002C6D12" w:rsidRDefault="002C6D12" w:rsidP="002C6D12">
            <w:pPr>
              <w:spacing w:after="300"/>
              <w:rPr>
                <w:rFonts w:asciiTheme="minorHAnsi" w:eastAsiaTheme="minorEastAsia" w:hAnsiTheme="minorHAnsi" w:cstheme="minorHAnsi"/>
                <w:sz w:val="22"/>
                <w:szCs w:val="22"/>
                <w:lang w:val="tr-TR"/>
              </w:rPr>
            </w:pPr>
            <w:proofErr w:type="spellStart"/>
            <w:r w:rsidRPr="002C6D12">
              <w:rPr>
                <w:rFonts w:asciiTheme="minorHAnsi" w:eastAsiaTheme="minorEastAsia" w:hAnsiTheme="minorHAnsi" w:cstheme="minorHAnsi"/>
                <w:sz w:val="22"/>
                <w:szCs w:val="22"/>
                <w:lang w:val="tr-TR"/>
              </w:rPr>
              <w:t>Log</w:t>
            </w:r>
            <w:proofErr w:type="spellEnd"/>
            <w:r w:rsidRPr="002C6D12">
              <w:rPr>
                <w:rFonts w:asciiTheme="minorHAnsi" w:eastAsiaTheme="minorEastAsia" w:hAnsiTheme="minorHAnsi" w:cstheme="minorHAnsi"/>
                <w:sz w:val="22"/>
                <w:szCs w:val="22"/>
                <w:lang w:val="tr-TR"/>
              </w:rPr>
              <w:t xml:space="preserve"> kayıtları kullanıcı müdahalesi olmayacak şekilde tutulmaktadır.</w:t>
            </w:r>
          </w:p>
        </w:tc>
      </w:tr>
      <w:tr w:rsidR="002C6D12" w:rsidRPr="002C6D12" w14:paraId="6137441F" w14:textId="77777777" w:rsidTr="002C6D12">
        <w:tc>
          <w:tcPr>
            <w:tcW w:w="5000" w:type="pct"/>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36868208" w14:textId="77777777"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Mevcut risk ve tehditler belirlenmiştir.</w:t>
            </w:r>
          </w:p>
        </w:tc>
      </w:tr>
      <w:tr w:rsidR="002C6D12" w:rsidRPr="002C6D12" w14:paraId="6956A1AA" w14:textId="77777777" w:rsidTr="002C6D12">
        <w:tc>
          <w:tcPr>
            <w:tcW w:w="5000"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203D4396" w14:textId="77777777"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Özel nitelikli kişisel veriler elektronik posta yoluyla gönderilecekse mutlaka şifreli olarak ve KEP veya kurumsal posta hesabı kullanılarak gönderilmektedir.</w:t>
            </w:r>
          </w:p>
        </w:tc>
      </w:tr>
      <w:tr w:rsidR="002C6D12" w:rsidRPr="002C6D12" w14:paraId="734E77B7" w14:textId="77777777" w:rsidTr="002C6D12">
        <w:tc>
          <w:tcPr>
            <w:tcW w:w="5000" w:type="pct"/>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3B84DE3C" w14:textId="77777777"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Saldırı tespit ve önleme sistemleri kullanılmaktadır.</w:t>
            </w:r>
          </w:p>
        </w:tc>
      </w:tr>
      <w:tr w:rsidR="002C6D12" w:rsidRPr="002C6D12" w14:paraId="3518DB91" w14:textId="77777777" w:rsidTr="002C6D12">
        <w:tc>
          <w:tcPr>
            <w:tcW w:w="5000"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2453921B" w14:textId="77777777"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Sızma testi uygulanmaktadır.</w:t>
            </w:r>
          </w:p>
        </w:tc>
      </w:tr>
      <w:tr w:rsidR="002C6D12" w:rsidRPr="002C6D12" w14:paraId="08796984" w14:textId="77777777" w:rsidTr="002C6D12">
        <w:tc>
          <w:tcPr>
            <w:tcW w:w="5000" w:type="pct"/>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15AC27A4" w14:textId="77777777"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Siber güvenlik önlemleri alınmış olup uygulanması sürekli takip edilmektedir.</w:t>
            </w:r>
          </w:p>
        </w:tc>
      </w:tr>
      <w:tr w:rsidR="002C6D12" w:rsidRPr="002C6D12" w14:paraId="697A4854" w14:textId="77777777" w:rsidTr="002C6D12">
        <w:tc>
          <w:tcPr>
            <w:tcW w:w="5000"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34D1A380" w14:textId="77777777"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Şifreleme yapılmaktadır.</w:t>
            </w:r>
          </w:p>
        </w:tc>
      </w:tr>
      <w:tr w:rsidR="002C6D12" w:rsidRPr="002C6D12" w14:paraId="0D7E2611" w14:textId="77777777" w:rsidTr="002C6D12">
        <w:tc>
          <w:tcPr>
            <w:tcW w:w="5000" w:type="pct"/>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1335AEC3" w14:textId="77777777"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Taşınabilir bellek, CD, DVD ortamında aktarılan özel nitelikli kişiler veriler şifrelenerek aktarılmaktadır.</w:t>
            </w:r>
          </w:p>
        </w:tc>
      </w:tr>
      <w:tr w:rsidR="002C6D12" w:rsidRPr="002C6D12" w14:paraId="4662FA01" w14:textId="77777777" w:rsidTr="002C6D12">
        <w:tc>
          <w:tcPr>
            <w:tcW w:w="5000"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3B8708A2" w14:textId="77777777"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Veri işleyen hizmet sağlayıcılarının veri güvenliği konusunda belli aralıklarla denetimi sağlanmaktadır.</w:t>
            </w:r>
          </w:p>
        </w:tc>
      </w:tr>
    </w:tbl>
    <w:p w14:paraId="5E366A30" w14:textId="7AF07BDC" w:rsidR="007A2B8E" w:rsidRPr="00A829ED" w:rsidRDefault="007A2B8E" w:rsidP="0012459F">
      <w:pPr>
        <w:spacing w:after="120"/>
        <w:jc w:val="both"/>
        <w:rPr>
          <w:rFonts w:asciiTheme="minorHAnsi" w:eastAsiaTheme="minorEastAsia" w:hAnsiTheme="minorHAnsi" w:cstheme="minorHAnsi"/>
          <w:b/>
          <w:sz w:val="22"/>
          <w:szCs w:val="22"/>
          <w:lang w:val="tr-TR"/>
        </w:rPr>
      </w:pPr>
    </w:p>
    <w:p w14:paraId="68948C60" w14:textId="7172A7BF" w:rsidR="007A2B8E" w:rsidRPr="00A829ED" w:rsidRDefault="007A2B8E" w:rsidP="00D5597B">
      <w:pPr>
        <w:pStyle w:val="ListeParagraf"/>
        <w:numPr>
          <w:ilvl w:val="0"/>
          <w:numId w:val="4"/>
        </w:numPr>
        <w:spacing w:after="120"/>
        <w:ind w:left="357" w:hanging="357"/>
        <w:jc w:val="both"/>
        <w:rPr>
          <w:rFonts w:asciiTheme="minorHAnsi" w:eastAsiaTheme="minorEastAsia" w:hAnsiTheme="minorHAnsi" w:cstheme="minorHAnsi"/>
          <w:b/>
          <w:bCs/>
          <w:sz w:val="22"/>
          <w:szCs w:val="22"/>
          <w:lang w:val="tr-TR"/>
        </w:rPr>
      </w:pPr>
      <w:bookmarkStart w:id="3" w:name="_Toc529373072"/>
      <w:r w:rsidRPr="00A829ED">
        <w:rPr>
          <w:rFonts w:asciiTheme="minorHAnsi" w:eastAsiaTheme="minorEastAsia" w:hAnsiTheme="minorHAnsi" w:cstheme="minorHAnsi"/>
          <w:b/>
          <w:bCs/>
          <w:sz w:val="22"/>
          <w:szCs w:val="22"/>
          <w:lang w:val="tr-TR"/>
        </w:rPr>
        <w:t>KİŞİSEL VERİLERİN SAKLANMASINI VE İMHASINI GEREKTİREN HUKUKİ VE TEKNİK SEBEPLER</w:t>
      </w:r>
      <w:bookmarkEnd w:id="3"/>
    </w:p>
    <w:p w14:paraId="0D64B38F" w14:textId="088CC154" w:rsidR="007A2B8E" w:rsidRPr="00A829ED" w:rsidRDefault="007A2B8E" w:rsidP="0012459F">
      <w:pPr>
        <w:pStyle w:val="ListeParagraf"/>
        <w:numPr>
          <w:ilvl w:val="1"/>
          <w:numId w:val="4"/>
        </w:numPr>
        <w:spacing w:after="120"/>
        <w:ind w:hanging="720"/>
        <w:jc w:val="both"/>
        <w:rPr>
          <w:rFonts w:asciiTheme="minorHAnsi" w:eastAsiaTheme="minorEastAsia" w:hAnsiTheme="minorHAnsi" w:cstheme="minorHAnsi"/>
          <w:b/>
          <w:bCs/>
          <w:sz w:val="22"/>
          <w:szCs w:val="22"/>
          <w:lang w:val="tr-TR"/>
        </w:rPr>
      </w:pPr>
      <w:r w:rsidRPr="00A829ED">
        <w:rPr>
          <w:rFonts w:asciiTheme="minorHAnsi" w:eastAsiaTheme="minorEastAsia" w:hAnsiTheme="minorHAnsi" w:cstheme="minorHAnsi"/>
          <w:b/>
          <w:bCs/>
          <w:sz w:val="22"/>
          <w:szCs w:val="22"/>
          <w:lang w:val="tr-TR"/>
        </w:rPr>
        <w:t>Kişisel Verilerin Saklanmasını Gerektiren Sebepler</w:t>
      </w:r>
    </w:p>
    <w:p w14:paraId="6B491E3B" w14:textId="77777777" w:rsidR="007A2B8E" w:rsidRPr="00A829ED" w:rsidRDefault="007A2B8E" w:rsidP="0012459F">
      <w:pPr>
        <w:pStyle w:val="ListeParagraf"/>
        <w:numPr>
          <w:ilvl w:val="2"/>
          <w:numId w:val="4"/>
        </w:numPr>
        <w:spacing w:after="120"/>
        <w:ind w:left="709" w:hanging="709"/>
        <w:jc w:val="both"/>
        <w:rPr>
          <w:rFonts w:asciiTheme="minorHAnsi" w:eastAsiaTheme="minorEastAsia" w:hAnsiTheme="minorHAnsi" w:cstheme="minorHAnsi"/>
          <w:b/>
          <w:sz w:val="22"/>
          <w:szCs w:val="22"/>
          <w:lang w:val="tr-TR"/>
        </w:rPr>
      </w:pPr>
      <w:r w:rsidRPr="00A829ED">
        <w:rPr>
          <w:rFonts w:asciiTheme="minorHAnsi" w:eastAsiaTheme="minorEastAsia" w:hAnsiTheme="minorHAnsi" w:cstheme="minorHAnsi"/>
          <w:b/>
          <w:sz w:val="22"/>
          <w:szCs w:val="22"/>
          <w:lang w:val="tr-TR"/>
        </w:rPr>
        <w:t>Kişisel Verilerin Saklanmasını Gerektiren Hukuki Sebepler</w:t>
      </w:r>
    </w:p>
    <w:p w14:paraId="4A08827A" w14:textId="2378193F" w:rsidR="007A2B8E" w:rsidRPr="00A829ED" w:rsidRDefault="007A2B8E" w:rsidP="0012459F">
      <w:pPr>
        <w:spacing w:after="120"/>
        <w:jc w:val="both"/>
        <w:rPr>
          <w:rFonts w:asciiTheme="minorHAnsi" w:eastAsiaTheme="minorEastAsia" w:hAnsiTheme="minorHAnsi" w:cstheme="minorHAnsi"/>
          <w:sz w:val="22"/>
          <w:szCs w:val="22"/>
          <w:lang w:val="tr-TR"/>
        </w:rPr>
      </w:pPr>
      <w:r w:rsidRPr="00A829ED">
        <w:rPr>
          <w:rFonts w:asciiTheme="minorHAnsi" w:eastAsiaTheme="minorEastAsia" w:hAnsiTheme="minorHAnsi" w:cstheme="minorHAnsi"/>
          <w:sz w:val="22"/>
          <w:szCs w:val="22"/>
          <w:lang w:val="tr-TR"/>
        </w:rPr>
        <w:t xml:space="preserve">Kişisel veriler </w:t>
      </w:r>
      <w:r w:rsidR="003D2ED1">
        <w:rPr>
          <w:rFonts w:asciiTheme="minorHAnsi" w:eastAsiaTheme="minorEastAsia" w:hAnsiTheme="minorHAnsi" w:cstheme="minorHAnsi"/>
          <w:sz w:val="22"/>
          <w:szCs w:val="22"/>
          <w:lang w:val="tr-TR"/>
        </w:rPr>
        <w:t>Üniversite</w:t>
      </w:r>
      <w:r w:rsidR="00F578CD" w:rsidRPr="00A829ED">
        <w:rPr>
          <w:rFonts w:asciiTheme="minorHAnsi" w:eastAsiaTheme="minorEastAsia" w:hAnsiTheme="minorHAnsi" w:cstheme="minorHAnsi"/>
          <w:sz w:val="22"/>
          <w:szCs w:val="22"/>
          <w:lang w:val="tr-TR"/>
        </w:rPr>
        <w:t xml:space="preserve"> </w:t>
      </w:r>
      <w:r w:rsidRPr="00A829ED">
        <w:rPr>
          <w:rFonts w:asciiTheme="minorHAnsi" w:eastAsiaTheme="minorEastAsia" w:hAnsiTheme="minorHAnsi" w:cstheme="minorHAnsi"/>
          <w:sz w:val="22"/>
          <w:szCs w:val="22"/>
          <w:lang w:val="tr-TR"/>
        </w:rPr>
        <w:t>tarafından;</w:t>
      </w:r>
    </w:p>
    <w:p w14:paraId="798F7427" w14:textId="4EAE3F6D" w:rsidR="007A2B8E" w:rsidRPr="00A829ED" w:rsidRDefault="003D2ED1" w:rsidP="00D5597B">
      <w:pPr>
        <w:pStyle w:val="ListeParagraf"/>
        <w:numPr>
          <w:ilvl w:val="0"/>
          <w:numId w:val="17"/>
        </w:numPr>
        <w:spacing w:after="120"/>
        <w:jc w:val="both"/>
        <w:rPr>
          <w:rFonts w:asciiTheme="minorHAnsi" w:eastAsiaTheme="minorEastAsia" w:hAnsiTheme="minorHAnsi" w:cstheme="minorHAnsi"/>
          <w:sz w:val="22"/>
          <w:szCs w:val="22"/>
          <w:lang w:val="tr-TR"/>
        </w:rPr>
      </w:pPr>
      <w:r>
        <w:rPr>
          <w:rFonts w:asciiTheme="minorHAnsi" w:eastAsiaTheme="minorEastAsia" w:hAnsiTheme="minorHAnsi" w:cstheme="minorHAnsi"/>
          <w:sz w:val="22"/>
          <w:szCs w:val="22"/>
          <w:lang w:val="tr-TR"/>
        </w:rPr>
        <w:t>Üniversite</w:t>
      </w:r>
      <w:r w:rsidR="008A2621">
        <w:rPr>
          <w:rFonts w:asciiTheme="minorHAnsi" w:eastAsiaTheme="minorEastAsia" w:hAnsiTheme="minorHAnsi" w:cstheme="minorHAnsi"/>
          <w:sz w:val="22"/>
          <w:szCs w:val="22"/>
          <w:lang w:val="tr-TR"/>
        </w:rPr>
        <w:t xml:space="preserve">’ </w:t>
      </w:r>
      <w:proofErr w:type="spellStart"/>
      <w:r w:rsidR="00F578CD">
        <w:rPr>
          <w:rFonts w:asciiTheme="minorHAnsi" w:eastAsiaTheme="minorEastAsia" w:hAnsiTheme="minorHAnsi" w:cstheme="minorHAnsi"/>
          <w:sz w:val="22"/>
          <w:szCs w:val="22"/>
          <w:lang w:val="tr-TR"/>
        </w:rPr>
        <w:t>n</w:t>
      </w:r>
      <w:r w:rsidR="00266C7C">
        <w:rPr>
          <w:rFonts w:asciiTheme="minorHAnsi" w:eastAsiaTheme="minorEastAsia" w:hAnsiTheme="minorHAnsi" w:cstheme="minorHAnsi"/>
          <w:sz w:val="22"/>
          <w:szCs w:val="22"/>
          <w:lang w:val="tr-TR"/>
        </w:rPr>
        <w:t>in</w:t>
      </w:r>
      <w:proofErr w:type="spellEnd"/>
      <w:r w:rsidR="00B66A46" w:rsidRPr="00A829ED">
        <w:rPr>
          <w:rFonts w:asciiTheme="minorHAnsi" w:eastAsiaTheme="minorEastAsia" w:hAnsiTheme="minorHAnsi" w:cstheme="minorHAnsi"/>
          <w:sz w:val="22"/>
          <w:szCs w:val="22"/>
          <w:lang w:val="tr-TR"/>
        </w:rPr>
        <w:t xml:space="preserve"> </w:t>
      </w:r>
      <w:r w:rsidR="007A2B8E" w:rsidRPr="00A829ED">
        <w:rPr>
          <w:rFonts w:asciiTheme="minorHAnsi" w:eastAsiaTheme="minorEastAsia" w:hAnsiTheme="minorHAnsi" w:cstheme="minorHAnsi"/>
          <w:sz w:val="22"/>
          <w:szCs w:val="22"/>
          <w:lang w:val="tr-TR"/>
        </w:rPr>
        <w:t xml:space="preserve">doğmuş ya da doğabilecek yasal sorumluluklarını yerine getirebilmesi amacı ile ve kanunlarda öngörülen ölçülere ve/veya emredilen sürelere uygun olarak, </w:t>
      </w:r>
    </w:p>
    <w:p w14:paraId="20F974E7" w14:textId="77777777" w:rsidR="007A2B8E" w:rsidRPr="00A829ED" w:rsidRDefault="007A2B8E" w:rsidP="00D5597B">
      <w:pPr>
        <w:pStyle w:val="ListeParagraf"/>
        <w:numPr>
          <w:ilvl w:val="0"/>
          <w:numId w:val="17"/>
        </w:numPr>
        <w:spacing w:after="120"/>
        <w:jc w:val="both"/>
        <w:rPr>
          <w:rFonts w:asciiTheme="minorHAnsi" w:eastAsiaTheme="minorEastAsia" w:hAnsiTheme="minorHAnsi" w:cstheme="minorHAnsi"/>
          <w:sz w:val="22"/>
          <w:szCs w:val="22"/>
          <w:lang w:val="tr-TR"/>
        </w:rPr>
      </w:pPr>
      <w:r w:rsidRPr="00A829ED">
        <w:rPr>
          <w:rFonts w:asciiTheme="minorHAnsi" w:eastAsiaTheme="minorEastAsia" w:hAnsiTheme="minorHAnsi" w:cstheme="minorHAnsi"/>
          <w:sz w:val="22"/>
          <w:szCs w:val="22"/>
          <w:lang w:val="tr-TR"/>
        </w:rPr>
        <w:t>Silinmesi ve/veya anonimleştirilmesi öngörülen veriler ise; iş sürekliliği, veri kaybının önlenmesi ve veri koruma amacıyla yedek/arşiv ve benzeri ortamlarda erişime hazır (“canlı”) olmayan şekilde,</w:t>
      </w:r>
    </w:p>
    <w:p w14:paraId="2F8F77E5" w14:textId="464546C0" w:rsidR="007E4EC5" w:rsidRPr="00A829ED" w:rsidRDefault="007A2B8E" w:rsidP="00D5597B">
      <w:pPr>
        <w:pStyle w:val="ListeParagraf"/>
        <w:numPr>
          <w:ilvl w:val="0"/>
          <w:numId w:val="17"/>
        </w:numPr>
        <w:spacing w:after="120"/>
        <w:jc w:val="both"/>
        <w:rPr>
          <w:rFonts w:asciiTheme="minorHAnsi" w:eastAsiaTheme="minorEastAsia" w:hAnsiTheme="minorHAnsi" w:cstheme="minorHAnsi"/>
          <w:sz w:val="22"/>
          <w:szCs w:val="22"/>
          <w:lang w:val="tr-TR"/>
        </w:rPr>
      </w:pPr>
      <w:r w:rsidRPr="00A829ED">
        <w:rPr>
          <w:rFonts w:asciiTheme="minorHAnsi" w:eastAsiaTheme="minorEastAsia" w:hAnsiTheme="minorHAnsi" w:cstheme="minorHAnsi"/>
          <w:sz w:val="22"/>
          <w:szCs w:val="22"/>
          <w:lang w:val="tr-TR"/>
        </w:rPr>
        <w:lastRenderedPageBreak/>
        <w:t xml:space="preserve">Silme, yok etme veya anonimleştirme yolu ile imha edilecek veriler ise </w:t>
      </w:r>
      <w:r w:rsidR="009424DA" w:rsidRPr="00A829ED">
        <w:rPr>
          <w:rFonts w:asciiTheme="minorHAnsi" w:eastAsiaTheme="minorEastAsia" w:hAnsiTheme="minorHAnsi" w:cstheme="minorHAnsi"/>
          <w:sz w:val="22"/>
          <w:szCs w:val="22"/>
          <w:lang w:val="tr-TR"/>
        </w:rPr>
        <w:t xml:space="preserve">işleme amacı ortadan kalkmasından itibaren derhal ve </w:t>
      </w:r>
      <w:r w:rsidRPr="00A829ED">
        <w:rPr>
          <w:rFonts w:asciiTheme="minorHAnsi" w:eastAsiaTheme="minorEastAsia" w:hAnsiTheme="minorHAnsi" w:cstheme="minorHAnsi"/>
          <w:sz w:val="22"/>
          <w:szCs w:val="22"/>
          <w:lang w:val="tr-TR"/>
        </w:rPr>
        <w:t>en geç bir sonraki periyodik imha tarihine kadar</w:t>
      </w:r>
      <w:r w:rsidR="007E4EC5" w:rsidRPr="00A829ED">
        <w:rPr>
          <w:rFonts w:asciiTheme="minorHAnsi" w:eastAsiaTheme="minorEastAsia" w:hAnsiTheme="minorHAnsi" w:cstheme="minorHAnsi"/>
          <w:sz w:val="22"/>
          <w:szCs w:val="22"/>
          <w:lang w:val="tr-TR"/>
        </w:rPr>
        <w:t>,</w:t>
      </w:r>
    </w:p>
    <w:p w14:paraId="1D8A4194" w14:textId="2BD41E6D" w:rsidR="007A2B8E" w:rsidRPr="00A829ED" w:rsidRDefault="007E4EC5" w:rsidP="009424DA">
      <w:pPr>
        <w:spacing w:after="120"/>
        <w:jc w:val="both"/>
        <w:rPr>
          <w:rFonts w:asciiTheme="minorHAnsi" w:eastAsiaTheme="minorEastAsia" w:hAnsiTheme="minorHAnsi" w:cstheme="minorHAnsi"/>
          <w:sz w:val="22"/>
          <w:szCs w:val="22"/>
          <w:lang w:val="tr-TR"/>
        </w:rPr>
      </w:pPr>
      <w:r w:rsidRPr="00A829ED">
        <w:rPr>
          <w:rFonts w:asciiTheme="minorHAnsi" w:eastAsiaTheme="minorEastAsia" w:hAnsiTheme="minorHAnsi" w:cstheme="minorHAnsi"/>
          <w:sz w:val="22"/>
          <w:szCs w:val="22"/>
          <w:lang w:val="tr-TR"/>
        </w:rPr>
        <w:t>S</w:t>
      </w:r>
      <w:r w:rsidR="007A2B8E" w:rsidRPr="00A829ED">
        <w:rPr>
          <w:rFonts w:asciiTheme="minorHAnsi" w:eastAsiaTheme="minorEastAsia" w:hAnsiTheme="minorHAnsi" w:cstheme="minorHAnsi"/>
          <w:sz w:val="22"/>
          <w:szCs w:val="22"/>
          <w:lang w:val="tr-TR"/>
        </w:rPr>
        <w:t>aklanmaya devam edecektir.</w:t>
      </w:r>
    </w:p>
    <w:p w14:paraId="69DF5D98" w14:textId="39723E75" w:rsidR="007A2B8E" w:rsidRPr="00A829ED" w:rsidRDefault="003D2ED1" w:rsidP="0012459F">
      <w:pPr>
        <w:spacing w:after="120"/>
        <w:jc w:val="both"/>
        <w:rPr>
          <w:rFonts w:asciiTheme="minorHAnsi" w:eastAsiaTheme="minorEastAsia" w:hAnsiTheme="minorHAnsi" w:cstheme="minorHAnsi"/>
          <w:sz w:val="22"/>
          <w:szCs w:val="22"/>
          <w:lang w:val="tr-TR"/>
        </w:rPr>
      </w:pPr>
      <w:r>
        <w:rPr>
          <w:rFonts w:asciiTheme="minorHAnsi" w:eastAsiaTheme="minorEastAsia" w:hAnsiTheme="minorHAnsi" w:cstheme="minorHAnsi"/>
          <w:sz w:val="22"/>
          <w:szCs w:val="22"/>
          <w:lang w:val="tr-TR"/>
        </w:rPr>
        <w:t>Üniversite</w:t>
      </w:r>
      <w:r w:rsidR="00F578CD" w:rsidRPr="00A829ED">
        <w:rPr>
          <w:rFonts w:asciiTheme="minorHAnsi" w:eastAsiaTheme="minorEastAsia" w:hAnsiTheme="minorHAnsi" w:cstheme="minorHAnsi"/>
          <w:sz w:val="22"/>
          <w:szCs w:val="22"/>
          <w:lang w:val="tr-TR"/>
        </w:rPr>
        <w:t xml:space="preserve"> </w:t>
      </w:r>
      <w:r w:rsidR="007A2B8E" w:rsidRPr="00A829ED">
        <w:rPr>
          <w:rFonts w:asciiTheme="minorHAnsi" w:eastAsiaTheme="minorEastAsia" w:hAnsiTheme="minorHAnsi" w:cstheme="minorHAnsi"/>
          <w:sz w:val="22"/>
          <w:szCs w:val="22"/>
          <w:lang w:val="tr-TR"/>
        </w:rPr>
        <w:t>faaliyetleri çerçevesinde işlenen kişisel veriler, ilgili mevzuatta öngörülen süre kadar muhafaza edilir. Bu kapsamda kişisel veriler;</w:t>
      </w:r>
    </w:p>
    <w:p w14:paraId="2F50CC32" w14:textId="77777777" w:rsidR="007A2B8E" w:rsidRPr="005B427D" w:rsidRDefault="007A2B8E" w:rsidP="00D5597B">
      <w:pPr>
        <w:pStyle w:val="ListeParagraf"/>
        <w:numPr>
          <w:ilvl w:val="0"/>
          <w:numId w:val="17"/>
        </w:num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6698 sayılı Kişisel Verilerin Korunması Kanunu,</w:t>
      </w:r>
    </w:p>
    <w:p w14:paraId="759052EC" w14:textId="77777777" w:rsidR="007A2B8E" w:rsidRPr="005B427D" w:rsidRDefault="007A2B8E" w:rsidP="00D5597B">
      <w:pPr>
        <w:pStyle w:val="ListeParagraf"/>
        <w:numPr>
          <w:ilvl w:val="0"/>
          <w:numId w:val="17"/>
        </w:num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6098 sayılı Türk Borçlar Kanunu,</w:t>
      </w:r>
    </w:p>
    <w:p w14:paraId="326DD3BB" w14:textId="77777777" w:rsidR="007A2B8E" w:rsidRPr="005B427D" w:rsidRDefault="007A2B8E" w:rsidP="00D5597B">
      <w:pPr>
        <w:pStyle w:val="ListeParagraf"/>
        <w:numPr>
          <w:ilvl w:val="0"/>
          <w:numId w:val="17"/>
        </w:num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5510 sayılı Sosyal Sigortalar ve Genel Sağlık Sigortası Kanunu,</w:t>
      </w:r>
    </w:p>
    <w:p w14:paraId="236FD37E" w14:textId="1BD4EAF7" w:rsidR="007A2B8E" w:rsidRPr="005B427D" w:rsidRDefault="007A2B8E" w:rsidP="00D5597B">
      <w:pPr>
        <w:pStyle w:val="ListeParagraf"/>
        <w:numPr>
          <w:ilvl w:val="0"/>
          <w:numId w:val="17"/>
        </w:num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63</w:t>
      </w:r>
      <w:r w:rsidR="00FD12BF" w:rsidRPr="005B427D">
        <w:rPr>
          <w:rFonts w:asciiTheme="minorHAnsi" w:eastAsiaTheme="minorEastAsia" w:hAnsiTheme="minorHAnsi" w:cstheme="minorHAnsi"/>
          <w:sz w:val="22"/>
          <w:szCs w:val="22"/>
          <w:lang w:val="tr-TR"/>
        </w:rPr>
        <w:t>3</w:t>
      </w:r>
      <w:r w:rsidRPr="005B427D">
        <w:rPr>
          <w:rFonts w:asciiTheme="minorHAnsi" w:eastAsiaTheme="minorEastAsia" w:hAnsiTheme="minorHAnsi" w:cstheme="minorHAnsi"/>
          <w:sz w:val="22"/>
          <w:szCs w:val="22"/>
          <w:lang w:val="tr-TR"/>
        </w:rPr>
        <w:t>1 sayılı İş Sağlığı ve Güvenliği Kanunu,</w:t>
      </w:r>
    </w:p>
    <w:p w14:paraId="775D7118" w14:textId="0C1365EF" w:rsidR="007A2B8E" w:rsidRPr="005B427D" w:rsidRDefault="007A2B8E" w:rsidP="00D5597B">
      <w:pPr>
        <w:pStyle w:val="ListeParagraf"/>
        <w:numPr>
          <w:ilvl w:val="0"/>
          <w:numId w:val="17"/>
        </w:num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4982 Sayılı Bilgi Edinme Kanunu,</w:t>
      </w:r>
    </w:p>
    <w:p w14:paraId="5F3A3A52" w14:textId="3F09456C" w:rsidR="007E4EC5" w:rsidRPr="005B427D" w:rsidRDefault="007E4EC5" w:rsidP="00D5597B">
      <w:pPr>
        <w:pStyle w:val="ListeParagraf"/>
        <w:numPr>
          <w:ilvl w:val="0"/>
          <w:numId w:val="17"/>
        </w:num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5115 Sayılı Kimlik Bildirme Kanunu,</w:t>
      </w:r>
    </w:p>
    <w:p w14:paraId="6BE8312A" w14:textId="7F772B99" w:rsidR="007A2B8E" w:rsidRPr="005B427D" w:rsidRDefault="007A2B8E" w:rsidP="00D5597B">
      <w:pPr>
        <w:pStyle w:val="ListeParagraf"/>
        <w:numPr>
          <w:ilvl w:val="0"/>
          <w:numId w:val="17"/>
        </w:num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4857 sayılı İş Kanunu,</w:t>
      </w:r>
    </w:p>
    <w:p w14:paraId="19D08AD7" w14:textId="5A2814ED" w:rsidR="007E4EC5" w:rsidRPr="005B427D" w:rsidRDefault="007E4EC5" w:rsidP="00D5597B">
      <w:pPr>
        <w:pStyle w:val="ListeParagraf"/>
        <w:numPr>
          <w:ilvl w:val="0"/>
          <w:numId w:val="17"/>
        </w:num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2004 Sayılı İcra ve İflas Kanunu,</w:t>
      </w:r>
    </w:p>
    <w:p w14:paraId="0042F546" w14:textId="77777777" w:rsidR="007A2B8E" w:rsidRPr="005B427D" w:rsidRDefault="007A2B8E" w:rsidP="00D5597B">
      <w:pPr>
        <w:pStyle w:val="ListeParagraf"/>
        <w:numPr>
          <w:ilvl w:val="0"/>
          <w:numId w:val="17"/>
        </w:num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5434 sayılı Emekli Sağlığı Kanunu,</w:t>
      </w:r>
    </w:p>
    <w:p w14:paraId="52B67CE0" w14:textId="77777777" w:rsidR="007A2B8E" w:rsidRPr="005B427D" w:rsidRDefault="007A2B8E" w:rsidP="00D5597B">
      <w:pPr>
        <w:pStyle w:val="ListeParagraf"/>
        <w:numPr>
          <w:ilvl w:val="0"/>
          <w:numId w:val="17"/>
        </w:num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2828 sayılı Sosyal Hizmetler Kanunu</w:t>
      </w:r>
    </w:p>
    <w:p w14:paraId="0F7615D6" w14:textId="77777777" w:rsidR="007A2B8E" w:rsidRPr="005B427D" w:rsidRDefault="007A2B8E" w:rsidP="00D5597B">
      <w:pPr>
        <w:pStyle w:val="ListeParagraf"/>
        <w:numPr>
          <w:ilvl w:val="0"/>
          <w:numId w:val="17"/>
        </w:num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25369 sayılı İşyeri Bina ve Eklentilerinde Alınacak Sağlık ve Güvenlik Önlemlerine İlişkin Yönetmelik,</w:t>
      </w:r>
    </w:p>
    <w:p w14:paraId="53F81578" w14:textId="77777777" w:rsidR="009E4D59" w:rsidRPr="005B427D" w:rsidRDefault="007A2B8E" w:rsidP="00D5597B">
      <w:pPr>
        <w:pStyle w:val="ListeParagraf"/>
        <w:numPr>
          <w:ilvl w:val="0"/>
          <w:numId w:val="17"/>
        </w:num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24015 sayılı Arşiv Hizmetleri Hakkında Yönetmelik</w:t>
      </w:r>
    </w:p>
    <w:p w14:paraId="085F4900" w14:textId="4EB7BD6F" w:rsidR="00AE26D5" w:rsidRPr="005B427D" w:rsidRDefault="009E4D59" w:rsidP="00AE26D5">
      <w:pPr>
        <w:pStyle w:val="ListeParagraf"/>
        <w:numPr>
          <w:ilvl w:val="0"/>
          <w:numId w:val="17"/>
        </w:num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5651 sayılı İnternet Ortamında Yapılan Yayınların Düzenlenmesi ve Bu Yayınlar Yoluyla İşlenen Suçlarla Mücadele Edilmesi Hakkında Kanun,</w:t>
      </w:r>
    </w:p>
    <w:p w14:paraId="79EB3665" w14:textId="14409150" w:rsidR="007E4EC5" w:rsidRPr="005B427D" w:rsidRDefault="007E4EC5" w:rsidP="00AE26D5">
      <w:pPr>
        <w:pStyle w:val="ListeParagraf"/>
        <w:numPr>
          <w:ilvl w:val="0"/>
          <w:numId w:val="17"/>
        </w:num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Diğer mevzuat.</w:t>
      </w:r>
    </w:p>
    <w:p w14:paraId="2094AE8A" w14:textId="1A4EB649"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Bu kanunlar uyarınca yürürlükte olan diğer ikincil düzenlemeler</w:t>
      </w:r>
      <w:r w:rsidR="00AE26D5" w:rsidRPr="005B427D">
        <w:rPr>
          <w:rFonts w:asciiTheme="minorHAnsi" w:eastAsiaTheme="minorEastAsia" w:hAnsiTheme="minorHAnsi" w:cstheme="minorHAnsi"/>
          <w:sz w:val="22"/>
          <w:szCs w:val="22"/>
          <w:lang w:val="tr-TR"/>
        </w:rPr>
        <w:t xml:space="preserve"> </w:t>
      </w:r>
      <w:r w:rsidRPr="005B427D">
        <w:rPr>
          <w:rFonts w:asciiTheme="minorHAnsi" w:eastAsiaTheme="minorEastAsia" w:hAnsiTheme="minorHAnsi" w:cstheme="minorHAnsi"/>
          <w:sz w:val="22"/>
          <w:szCs w:val="22"/>
          <w:lang w:val="tr-TR"/>
        </w:rPr>
        <w:t>çerçevesinde öngörülen saklama süreleri kadar saklanmaktadır.</w:t>
      </w:r>
    </w:p>
    <w:p w14:paraId="4B0D2E62" w14:textId="0F205D4D" w:rsidR="007A2B8E" w:rsidRPr="005B427D" w:rsidRDefault="007A2B8E" w:rsidP="0012459F">
      <w:pPr>
        <w:pStyle w:val="ListeParagraf"/>
        <w:numPr>
          <w:ilvl w:val="1"/>
          <w:numId w:val="4"/>
        </w:numPr>
        <w:spacing w:after="120"/>
        <w:ind w:hanging="720"/>
        <w:jc w:val="both"/>
        <w:rPr>
          <w:rFonts w:asciiTheme="minorHAnsi" w:eastAsiaTheme="minorEastAsia" w:hAnsiTheme="minorHAnsi" w:cstheme="minorHAnsi"/>
          <w:b/>
          <w:sz w:val="22"/>
          <w:szCs w:val="22"/>
          <w:lang w:val="tr-TR"/>
        </w:rPr>
      </w:pPr>
      <w:r w:rsidRPr="005B427D">
        <w:rPr>
          <w:rFonts w:asciiTheme="minorHAnsi" w:eastAsiaTheme="minorEastAsia" w:hAnsiTheme="minorHAnsi" w:cstheme="minorHAnsi"/>
          <w:b/>
          <w:sz w:val="22"/>
          <w:szCs w:val="22"/>
          <w:lang w:val="tr-TR"/>
        </w:rPr>
        <w:t>Kişisel Verilerin İmhasını gerektiren Sebepler</w:t>
      </w:r>
    </w:p>
    <w:p w14:paraId="7F024A26" w14:textId="77777777" w:rsidR="00593101" w:rsidRPr="005B427D" w:rsidRDefault="00593101" w:rsidP="009424DA">
      <w:pPr>
        <w:spacing w:after="120"/>
        <w:jc w:val="both"/>
        <w:rPr>
          <w:rFonts w:asciiTheme="minorHAnsi" w:eastAsiaTheme="minorEastAsia" w:hAnsiTheme="minorHAnsi" w:cstheme="minorHAnsi"/>
          <w:bCs/>
          <w:sz w:val="22"/>
          <w:szCs w:val="22"/>
          <w:lang w:val="tr-TR"/>
        </w:rPr>
      </w:pPr>
      <w:r w:rsidRPr="005B427D">
        <w:rPr>
          <w:rFonts w:asciiTheme="minorHAnsi" w:eastAsiaTheme="minorEastAsia" w:hAnsiTheme="minorHAnsi" w:cstheme="minorHAnsi"/>
          <w:bCs/>
          <w:sz w:val="22"/>
          <w:szCs w:val="22"/>
          <w:lang w:val="tr-TR"/>
        </w:rPr>
        <w:t>Kişisel veriler;</w:t>
      </w:r>
    </w:p>
    <w:p w14:paraId="6233A4BE" w14:textId="77777777" w:rsidR="00593101" w:rsidRPr="005B427D" w:rsidRDefault="00593101" w:rsidP="00AE5352">
      <w:pPr>
        <w:pStyle w:val="ListeParagraf"/>
        <w:numPr>
          <w:ilvl w:val="0"/>
          <w:numId w:val="24"/>
        </w:numPr>
        <w:spacing w:after="120"/>
        <w:ind w:left="709"/>
        <w:jc w:val="both"/>
        <w:rPr>
          <w:rFonts w:asciiTheme="minorHAnsi" w:eastAsiaTheme="minorEastAsia" w:hAnsiTheme="minorHAnsi" w:cstheme="minorHAnsi"/>
          <w:bCs/>
          <w:sz w:val="22"/>
          <w:szCs w:val="22"/>
          <w:lang w:val="tr-TR"/>
        </w:rPr>
      </w:pPr>
      <w:r w:rsidRPr="005B427D">
        <w:rPr>
          <w:rFonts w:asciiTheme="minorHAnsi" w:eastAsiaTheme="minorEastAsia" w:hAnsiTheme="minorHAnsi" w:cstheme="minorHAnsi"/>
          <w:bCs/>
          <w:sz w:val="22"/>
          <w:szCs w:val="22"/>
          <w:lang w:val="tr-TR"/>
        </w:rPr>
        <w:t>İşlenmesine esas teşkil eden ilgili mevzuat hükümlerinin değiştirilmesi veya ilgası,</w:t>
      </w:r>
    </w:p>
    <w:p w14:paraId="7A5DB07D" w14:textId="77777777" w:rsidR="00593101" w:rsidRPr="005B427D" w:rsidRDefault="00593101" w:rsidP="00AE5352">
      <w:pPr>
        <w:pStyle w:val="ListeParagraf"/>
        <w:numPr>
          <w:ilvl w:val="0"/>
          <w:numId w:val="24"/>
        </w:numPr>
        <w:spacing w:after="120"/>
        <w:ind w:left="709"/>
        <w:jc w:val="both"/>
        <w:rPr>
          <w:rFonts w:asciiTheme="minorHAnsi" w:eastAsiaTheme="minorEastAsia" w:hAnsiTheme="minorHAnsi" w:cstheme="minorHAnsi"/>
          <w:bCs/>
          <w:sz w:val="22"/>
          <w:szCs w:val="22"/>
          <w:lang w:val="tr-TR"/>
        </w:rPr>
      </w:pPr>
      <w:r w:rsidRPr="005B427D">
        <w:rPr>
          <w:rFonts w:asciiTheme="minorHAnsi" w:eastAsiaTheme="minorEastAsia" w:hAnsiTheme="minorHAnsi" w:cstheme="minorHAnsi"/>
          <w:bCs/>
          <w:sz w:val="22"/>
          <w:szCs w:val="22"/>
          <w:lang w:val="tr-TR"/>
        </w:rPr>
        <w:t>İşlenmesini veya saklanmasını gerektiren amacın ortadan kalkması,</w:t>
      </w:r>
    </w:p>
    <w:p w14:paraId="053200A7" w14:textId="77777777" w:rsidR="00593101" w:rsidRPr="005B427D" w:rsidRDefault="00593101" w:rsidP="00AE5352">
      <w:pPr>
        <w:pStyle w:val="ListeParagraf"/>
        <w:numPr>
          <w:ilvl w:val="0"/>
          <w:numId w:val="24"/>
        </w:numPr>
        <w:spacing w:after="120"/>
        <w:ind w:left="709"/>
        <w:jc w:val="both"/>
        <w:rPr>
          <w:rFonts w:asciiTheme="minorHAnsi" w:eastAsiaTheme="minorEastAsia" w:hAnsiTheme="minorHAnsi" w:cstheme="minorHAnsi"/>
          <w:bCs/>
          <w:sz w:val="22"/>
          <w:szCs w:val="22"/>
          <w:lang w:val="tr-TR"/>
        </w:rPr>
      </w:pPr>
      <w:r w:rsidRPr="005B427D">
        <w:rPr>
          <w:rFonts w:asciiTheme="minorHAnsi" w:eastAsiaTheme="minorEastAsia" w:hAnsiTheme="minorHAnsi" w:cstheme="minorHAnsi"/>
          <w:bCs/>
          <w:sz w:val="22"/>
          <w:szCs w:val="22"/>
          <w:lang w:val="tr-TR"/>
        </w:rPr>
        <w:t>Kişisel verileri işlemenin sadece açık rıza şartına istinaden gerçekleştiği hallerde, ilgili kişinin açık rızasını geri alması,</w:t>
      </w:r>
    </w:p>
    <w:p w14:paraId="48689ABB" w14:textId="5B192157" w:rsidR="00593101" w:rsidRPr="005B427D" w:rsidRDefault="00593101" w:rsidP="00AE5352">
      <w:pPr>
        <w:pStyle w:val="ListeParagraf"/>
        <w:numPr>
          <w:ilvl w:val="0"/>
          <w:numId w:val="24"/>
        </w:numPr>
        <w:spacing w:after="120"/>
        <w:ind w:left="709"/>
        <w:jc w:val="both"/>
        <w:rPr>
          <w:rFonts w:asciiTheme="minorHAnsi" w:eastAsiaTheme="minorEastAsia" w:hAnsiTheme="minorHAnsi" w:cstheme="minorHAnsi"/>
          <w:bCs/>
          <w:sz w:val="22"/>
          <w:szCs w:val="22"/>
          <w:lang w:val="tr-TR"/>
        </w:rPr>
      </w:pPr>
      <w:r w:rsidRPr="005B427D">
        <w:rPr>
          <w:rFonts w:asciiTheme="minorHAnsi" w:eastAsiaTheme="minorEastAsia" w:hAnsiTheme="minorHAnsi" w:cstheme="minorHAnsi"/>
          <w:bCs/>
          <w:sz w:val="22"/>
          <w:szCs w:val="22"/>
          <w:lang w:val="tr-TR"/>
        </w:rPr>
        <w:t xml:space="preserve">Kanunun 11 inci maddesi gereği ilgili kişinin hakları çerçevesinde kişisel verilerinin silinmesi ve yok edilmesine ilişkin yaptığı </w:t>
      </w:r>
      <w:r w:rsidRPr="005B427D">
        <w:rPr>
          <w:rFonts w:asciiTheme="minorHAnsi" w:eastAsiaTheme="minorEastAsia" w:hAnsiTheme="minorHAnsi" w:cstheme="minorHAnsi"/>
          <w:bCs/>
          <w:color w:val="000000" w:themeColor="text1"/>
          <w:sz w:val="22"/>
          <w:szCs w:val="22"/>
          <w:lang w:val="tr-TR"/>
        </w:rPr>
        <w:t xml:space="preserve">başvurunun </w:t>
      </w:r>
      <w:r w:rsidR="003D2ED1" w:rsidRPr="005B427D">
        <w:rPr>
          <w:rFonts w:asciiTheme="minorHAnsi" w:eastAsiaTheme="minorEastAsia" w:hAnsiTheme="minorHAnsi" w:cstheme="minorHAnsi"/>
          <w:sz w:val="22"/>
          <w:szCs w:val="22"/>
          <w:lang w:val="tr-TR"/>
        </w:rPr>
        <w:t>Üniversite</w:t>
      </w:r>
      <w:r w:rsidR="008A2621" w:rsidRPr="005B427D">
        <w:rPr>
          <w:rFonts w:asciiTheme="minorHAnsi" w:eastAsiaTheme="minorEastAsia" w:hAnsiTheme="minorHAnsi" w:cstheme="minorHAnsi"/>
          <w:bCs/>
          <w:color w:val="000000" w:themeColor="text1"/>
          <w:sz w:val="22"/>
          <w:szCs w:val="22"/>
          <w:lang w:val="tr-TR"/>
        </w:rPr>
        <w:t xml:space="preserve"> </w:t>
      </w:r>
      <w:r w:rsidRPr="005B427D">
        <w:rPr>
          <w:rFonts w:asciiTheme="minorHAnsi" w:eastAsiaTheme="minorEastAsia" w:hAnsiTheme="minorHAnsi" w:cstheme="minorHAnsi"/>
          <w:bCs/>
          <w:color w:val="000000" w:themeColor="text1"/>
          <w:sz w:val="22"/>
          <w:szCs w:val="22"/>
          <w:lang w:val="tr-TR"/>
        </w:rPr>
        <w:t xml:space="preserve">tarafından </w:t>
      </w:r>
      <w:r w:rsidRPr="005B427D">
        <w:rPr>
          <w:rFonts w:asciiTheme="minorHAnsi" w:eastAsiaTheme="minorEastAsia" w:hAnsiTheme="minorHAnsi" w:cstheme="minorHAnsi"/>
          <w:bCs/>
          <w:sz w:val="22"/>
          <w:szCs w:val="22"/>
          <w:lang w:val="tr-TR"/>
        </w:rPr>
        <w:t>kabul edilmesi,</w:t>
      </w:r>
    </w:p>
    <w:p w14:paraId="61B4650B" w14:textId="0A4026AD" w:rsidR="00AE5352" w:rsidRPr="005B427D" w:rsidRDefault="008A2621" w:rsidP="00AE5352">
      <w:pPr>
        <w:pStyle w:val="ListeParagraf"/>
        <w:numPr>
          <w:ilvl w:val="0"/>
          <w:numId w:val="24"/>
        </w:numPr>
        <w:spacing w:after="120"/>
        <w:ind w:left="709"/>
        <w:jc w:val="both"/>
        <w:rPr>
          <w:rFonts w:asciiTheme="minorHAnsi" w:eastAsiaTheme="minorEastAsia" w:hAnsiTheme="minorHAnsi" w:cstheme="minorHAnsi"/>
          <w:bCs/>
          <w:sz w:val="22"/>
          <w:szCs w:val="22"/>
          <w:lang w:val="tr-TR"/>
        </w:rPr>
      </w:pPr>
      <w:r w:rsidRPr="005B427D">
        <w:rPr>
          <w:rFonts w:asciiTheme="minorHAnsi" w:eastAsiaTheme="minorEastAsia" w:hAnsiTheme="minorHAnsi" w:cstheme="minorHAnsi"/>
          <w:sz w:val="22"/>
          <w:szCs w:val="22"/>
          <w:lang w:val="tr-TR"/>
        </w:rPr>
        <w:t>Ü</w:t>
      </w:r>
      <w:r w:rsidR="003D2ED1" w:rsidRPr="005B427D">
        <w:rPr>
          <w:rFonts w:asciiTheme="minorHAnsi" w:eastAsiaTheme="minorEastAsia" w:hAnsiTheme="minorHAnsi" w:cstheme="minorHAnsi"/>
          <w:sz w:val="22"/>
          <w:szCs w:val="22"/>
          <w:lang w:val="tr-TR"/>
        </w:rPr>
        <w:t>niversite</w:t>
      </w:r>
      <w:r w:rsidR="00094D43" w:rsidRPr="005B427D">
        <w:rPr>
          <w:rFonts w:asciiTheme="minorHAnsi" w:eastAsiaTheme="minorEastAsia" w:hAnsiTheme="minorHAnsi" w:cstheme="minorHAnsi"/>
          <w:bCs/>
          <w:sz w:val="22"/>
          <w:szCs w:val="22"/>
          <w:lang w:val="tr-TR"/>
        </w:rPr>
        <w:t xml:space="preserve">’ </w:t>
      </w:r>
      <w:proofErr w:type="spellStart"/>
      <w:r w:rsidR="00F578CD" w:rsidRPr="005B427D">
        <w:rPr>
          <w:rFonts w:asciiTheme="minorHAnsi" w:eastAsiaTheme="minorEastAsia" w:hAnsiTheme="minorHAnsi" w:cstheme="minorHAnsi"/>
          <w:bCs/>
          <w:sz w:val="22"/>
          <w:szCs w:val="22"/>
          <w:lang w:val="tr-TR"/>
        </w:rPr>
        <w:t>n</w:t>
      </w:r>
      <w:r w:rsidR="00266C7C" w:rsidRPr="005B427D">
        <w:rPr>
          <w:rFonts w:asciiTheme="minorHAnsi" w:eastAsiaTheme="minorEastAsia" w:hAnsiTheme="minorHAnsi" w:cstheme="minorHAnsi"/>
          <w:bCs/>
          <w:sz w:val="22"/>
          <w:szCs w:val="22"/>
          <w:lang w:val="tr-TR"/>
        </w:rPr>
        <w:t>i</w:t>
      </w:r>
      <w:r w:rsidR="00B66A46" w:rsidRPr="005B427D">
        <w:rPr>
          <w:rFonts w:asciiTheme="minorHAnsi" w:eastAsiaTheme="minorEastAsia" w:hAnsiTheme="minorHAnsi" w:cstheme="minorHAnsi"/>
          <w:bCs/>
          <w:sz w:val="22"/>
          <w:szCs w:val="22"/>
          <w:lang w:val="tr-TR"/>
        </w:rPr>
        <w:t>n</w:t>
      </w:r>
      <w:proofErr w:type="spellEnd"/>
      <w:r w:rsidR="00593101" w:rsidRPr="005B427D">
        <w:rPr>
          <w:rFonts w:asciiTheme="minorHAnsi" w:eastAsiaTheme="minorEastAsia" w:hAnsiTheme="minorHAnsi" w:cstheme="minorHAnsi"/>
          <w:bCs/>
          <w:sz w:val="22"/>
          <w:szCs w:val="22"/>
          <w:lang w:val="tr-TR"/>
        </w:rPr>
        <w:t>, ilgili kişi tarafından kişisel verilerinin silinmesi, yok edilmesi veya anonim hale getirilmesi talebi ile kendisine yapılan başvuruyu reddetmesi, verdiği cevabı yetersiz bulması veya Kanunda öngörülen süre içinde cevap vermemesi hallerinde; Kurula</w:t>
      </w:r>
      <w:r w:rsidR="00AE5352" w:rsidRPr="005B427D">
        <w:rPr>
          <w:rFonts w:asciiTheme="minorHAnsi" w:eastAsiaTheme="minorEastAsia" w:hAnsiTheme="minorHAnsi" w:cstheme="minorHAnsi"/>
          <w:bCs/>
          <w:sz w:val="22"/>
          <w:szCs w:val="22"/>
          <w:lang w:val="tr-TR"/>
        </w:rPr>
        <w:t xml:space="preserve"> </w:t>
      </w:r>
      <w:r w:rsidR="00593101" w:rsidRPr="005B427D">
        <w:rPr>
          <w:rFonts w:asciiTheme="minorHAnsi" w:eastAsiaTheme="minorEastAsia" w:hAnsiTheme="minorHAnsi" w:cstheme="minorHAnsi"/>
          <w:bCs/>
          <w:sz w:val="22"/>
          <w:szCs w:val="22"/>
          <w:lang w:val="tr-TR"/>
        </w:rPr>
        <w:t>şikâyette bulunması ve bu talebin Kurul tarafından uygun bulunması,</w:t>
      </w:r>
    </w:p>
    <w:p w14:paraId="67A8070C" w14:textId="018E01B7" w:rsidR="00593101" w:rsidRPr="005B427D" w:rsidRDefault="00593101" w:rsidP="00AE5352">
      <w:pPr>
        <w:pStyle w:val="ListeParagraf"/>
        <w:numPr>
          <w:ilvl w:val="0"/>
          <w:numId w:val="24"/>
        </w:numPr>
        <w:spacing w:after="120"/>
        <w:ind w:left="709"/>
        <w:jc w:val="both"/>
        <w:rPr>
          <w:rFonts w:asciiTheme="minorHAnsi" w:eastAsiaTheme="minorEastAsia" w:hAnsiTheme="minorHAnsi" w:cstheme="minorHAnsi"/>
          <w:bCs/>
          <w:sz w:val="22"/>
          <w:szCs w:val="22"/>
          <w:lang w:val="tr-TR"/>
        </w:rPr>
      </w:pPr>
      <w:r w:rsidRPr="005B427D">
        <w:rPr>
          <w:rFonts w:asciiTheme="minorHAnsi" w:eastAsiaTheme="minorEastAsia" w:hAnsiTheme="minorHAnsi" w:cstheme="minorHAnsi"/>
          <w:bCs/>
          <w:sz w:val="22"/>
          <w:szCs w:val="22"/>
          <w:lang w:val="tr-TR"/>
        </w:rPr>
        <w:t>Kişisel verilerin saklanmasını gerektiren azami sürenin geçmiş olması ve kişisel verileri</w:t>
      </w:r>
      <w:r w:rsidR="00AE5352" w:rsidRPr="005B427D">
        <w:rPr>
          <w:rFonts w:asciiTheme="minorHAnsi" w:eastAsiaTheme="minorEastAsia" w:hAnsiTheme="minorHAnsi" w:cstheme="minorHAnsi"/>
          <w:bCs/>
          <w:sz w:val="22"/>
          <w:szCs w:val="22"/>
          <w:lang w:val="tr-TR"/>
        </w:rPr>
        <w:t xml:space="preserve"> </w:t>
      </w:r>
      <w:r w:rsidRPr="005B427D">
        <w:rPr>
          <w:rFonts w:asciiTheme="minorHAnsi" w:eastAsiaTheme="minorEastAsia" w:hAnsiTheme="minorHAnsi" w:cstheme="minorHAnsi"/>
          <w:bCs/>
          <w:sz w:val="22"/>
          <w:szCs w:val="22"/>
          <w:lang w:val="tr-TR"/>
        </w:rPr>
        <w:t>daha uzun süre saklamayı haklı kılacak herhangi bir şartın mevcut olmaması,</w:t>
      </w:r>
      <w:r w:rsidR="00AE5352" w:rsidRPr="005B427D">
        <w:rPr>
          <w:rFonts w:asciiTheme="minorHAnsi" w:eastAsiaTheme="minorEastAsia" w:hAnsiTheme="minorHAnsi" w:cstheme="minorHAnsi"/>
          <w:bCs/>
          <w:sz w:val="22"/>
          <w:szCs w:val="22"/>
          <w:lang w:val="tr-TR"/>
        </w:rPr>
        <w:t xml:space="preserve"> </w:t>
      </w:r>
      <w:r w:rsidRPr="005B427D">
        <w:rPr>
          <w:rFonts w:asciiTheme="minorHAnsi" w:eastAsiaTheme="minorEastAsia" w:hAnsiTheme="minorHAnsi" w:cstheme="minorHAnsi"/>
          <w:bCs/>
          <w:sz w:val="22"/>
          <w:szCs w:val="22"/>
          <w:lang w:val="tr-TR"/>
        </w:rPr>
        <w:t xml:space="preserve">durumlarında, </w:t>
      </w:r>
      <w:r w:rsidR="003D2ED1" w:rsidRPr="005B427D">
        <w:rPr>
          <w:rFonts w:asciiTheme="minorHAnsi" w:eastAsiaTheme="minorEastAsia" w:hAnsiTheme="minorHAnsi" w:cstheme="minorHAnsi"/>
          <w:sz w:val="22"/>
          <w:szCs w:val="22"/>
          <w:lang w:val="tr-TR"/>
        </w:rPr>
        <w:t>Üniversite</w:t>
      </w:r>
      <w:r w:rsidR="00F578CD" w:rsidRPr="005B427D">
        <w:rPr>
          <w:rFonts w:asciiTheme="minorHAnsi" w:eastAsiaTheme="minorEastAsia" w:hAnsiTheme="minorHAnsi" w:cstheme="minorHAnsi"/>
          <w:bCs/>
          <w:sz w:val="22"/>
          <w:szCs w:val="22"/>
          <w:lang w:val="tr-TR"/>
        </w:rPr>
        <w:t xml:space="preserve"> </w:t>
      </w:r>
      <w:r w:rsidRPr="005B427D">
        <w:rPr>
          <w:rFonts w:asciiTheme="minorHAnsi" w:eastAsiaTheme="minorEastAsia" w:hAnsiTheme="minorHAnsi" w:cstheme="minorHAnsi"/>
          <w:bCs/>
          <w:sz w:val="22"/>
          <w:szCs w:val="22"/>
          <w:lang w:val="tr-TR"/>
        </w:rPr>
        <w:t>tarafından</w:t>
      </w:r>
      <w:r w:rsidR="007E4EC5" w:rsidRPr="005B427D">
        <w:rPr>
          <w:rFonts w:asciiTheme="minorHAnsi" w:eastAsiaTheme="minorEastAsia" w:hAnsiTheme="minorHAnsi" w:cstheme="minorHAnsi"/>
          <w:bCs/>
          <w:sz w:val="22"/>
          <w:szCs w:val="22"/>
          <w:lang w:val="tr-TR"/>
        </w:rPr>
        <w:t xml:space="preserve"> </w:t>
      </w:r>
      <w:proofErr w:type="spellStart"/>
      <w:r w:rsidR="007E4EC5" w:rsidRPr="005B427D">
        <w:rPr>
          <w:rFonts w:asciiTheme="minorHAnsi" w:eastAsiaTheme="minorEastAsia" w:hAnsiTheme="minorHAnsi" w:cstheme="minorHAnsi"/>
          <w:bCs/>
          <w:sz w:val="22"/>
          <w:szCs w:val="22"/>
          <w:lang w:val="tr-TR"/>
        </w:rPr>
        <w:t>re’sen</w:t>
      </w:r>
      <w:proofErr w:type="spellEnd"/>
      <w:r w:rsidR="007E4EC5" w:rsidRPr="005B427D">
        <w:rPr>
          <w:rFonts w:asciiTheme="minorHAnsi" w:eastAsiaTheme="minorEastAsia" w:hAnsiTheme="minorHAnsi" w:cstheme="minorHAnsi"/>
          <w:bCs/>
          <w:sz w:val="22"/>
          <w:szCs w:val="22"/>
          <w:lang w:val="tr-TR"/>
        </w:rPr>
        <w:t xml:space="preserve"> veya</w:t>
      </w:r>
      <w:r w:rsidRPr="005B427D">
        <w:rPr>
          <w:rFonts w:asciiTheme="minorHAnsi" w:eastAsiaTheme="minorEastAsia" w:hAnsiTheme="minorHAnsi" w:cstheme="minorHAnsi"/>
          <w:bCs/>
          <w:sz w:val="22"/>
          <w:szCs w:val="22"/>
          <w:lang w:val="tr-TR"/>
        </w:rPr>
        <w:t xml:space="preserve"> ilgili kişinin</w:t>
      </w:r>
      <w:r w:rsidR="00AE5352" w:rsidRPr="005B427D">
        <w:rPr>
          <w:rFonts w:asciiTheme="minorHAnsi" w:eastAsiaTheme="minorEastAsia" w:hAnsiTheme="minorHAnsi" w:cstheme="minorHAnsi"/>
          <w:bCs/>
          <w:sz w:val="22"/>
          <w:szCs w:val="22"/>
          <w:lang w:val="tr-TR"/>
        </w:rPr>
        <w:t xml:space="preserve"> </w:t>
      </w:r>
      <w:r w:rsidRPr="005B427D">
        <w:rPr>
          <w:rFonts w:asciiTheme="minorHAnsi" w:eastAsiaTheme="minorEastAsia" w:hAnsiTheme="minorHAnsi" w:cstheme="minorHAnsi"/>
          <w:bCs/>
          <w:sz w:val="22"/>
          <w:szCs w:val="22"/>
          <w:lang w:val="tr-TR"/>
        </w:rPr>
        <w:t xml:space="preserve">talebi üzerine silinir, yok edilir ya da </w:t>
      </w:r>
      <w:proofErr w:type="spellStart"/>
      <w:r w:rsidRPr="005B427D">
        <w:rPr>
          <w:rFonts w:asciiTheme="minorHAnsi" w:eastAsiaTheme="minorEastAsia" w:hAnsiTheme="minorHAnsi" w:cstheme="minorHAnsi"/>
          <w:bCs/>
          <w:sz w:val="22"/>
          <w:szCs w:val="22"/>
          <w:lang w:val="tr-TR"/>
        </w:rPr>
        <w:t>re’sen</w:t>
      </w:r>
      <w:proofErr w:type="spellEnd"/>
      <w:r w:rsidR="00AE5352" w:rsidRPr="005B427D">
        <w:rPr>
          <w:rFonts w:asciiTheme="minorHAnsi" w:eastAsiaTheme="minorEastAsia" w:hAnsiTheme="minorHAnsi" w:cstheme="minorHAnsi"/>
          <w:bCs/>
          <w:sz w:val="22"/>
          <w:szCs w:val="22"/>
          <w:lang w:val="tr-TR"/>
        </w:rPr>
        <w:t xml:space="preserve"> </w:t>
      </w:r>
      <w:r w:rsidRPr="005B427D">
        <w:rPr>
          <w:rFonts w:asciiTheme="minorHAnsi" w:eastAsiaTheme="minorEastAsia" w:hAnsiTheme="minorHAnsi" w:cstheme="minorHAnsi"/>
          <w:bCs/>
          <w:sz w:val="22"/>
          <w:szCs w:val="22"/>
          <w:lang w:val="tr-TR"/>
        </w:rPr>
        <w:t>silinir, yok edilir veya anonim hale getirilir.</w:t>
      </w:r>
    </w:p>
    <w:p w14:paraId="052B3613" w14:textId="77777777" w:rsidR="007A2B8E" w:rsidRPr="005B427D" w:rsidRDefault="007A2B8E" w:rsidP="0012459F">
      <w:pPr>
        <w:pStyle w:val="ListeParagraf"/>
        <w:numPr>
          <w:ilvl w:val="2"/>
          <w:numId w:val="4"/>
        </w:numPr>
        <w:spacing w:after="120"/>
        <w:ind w:left="709" w:hanging="709"/>
        <w:jc w:val="both"/>
        <w:rPr>
          <w:rFonts w:asciiTheme="minorHAnsi" w:eastAsiaTheme="minorEastAsia" w:hAnsiTheme="minorHAnsi" w:cstheme="minorHAnsi"/>
          <w:b/>
          <w:sz w:val="22"/>
          <w:szCs w:val="22"/>
          <w:lang w:val="tr-TR"/>
        </w:rPr>
      </w:pPr>
      <w:r w:rsidRPr="005B427D">
        <w:rPr>
          <w:rFonts w:asciiTheme="minorHAnsi" w:eastAsiaTheme="minorEastAsia" w:hAnsiTheme="minorHAnsi" w:cstheme="minorHAnsi"/>
          <w:b/>
          <w:sz w:val="22"/>
          <w:szCs w:val="22"/>
          <w:lang w:val="tr-TR"/>
        </w:rPr>
        <w:t>Kişisel Verilerin İmhasını Gerektiren Hukuki Sebepler</w:t>
      </w:r>
    </w:p>
    <w:p w14:paraId="7DAB0489" w14:textId="3B4A184C"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lastRenderedPageBreak/>
        <w:t xml:space="preserve">Kişisel veriler </w:t>
      </w:r>
      <w:r w:rsidR="003D2ED1" w:rsidRPr="005B427D">
        <w:rPr>
          <w:rFonts w:asciiTheme="minorHAnsi" w:eastAsiaTheme="minorEastAsia" w:hAnsiTheme="minorHAnsi" w:cstheme="minorHAnsi"/>
          <w:sz w:val="22"/>
          <w:szCs w:val="22"/>
          <w:lang w:val="tr-TR"/>
        </w:rPr>
        <w:t>Üniversite</w:t>
      </w:r>
      <w:r w:rsidR="008A2621" w:rsidRPr="005B427D">
        <w:rPr>
          <w:rFonts w:asciiTheme="minorHAnsi" w:eastAsiaTheme="minorEastAsia" w:hAnsiTheme="minorHAnsi" w:cstheme="minorHAnsi"/>
          <w:sz w:val="22"/>
          <w:szCs w:val="22"/>
          <w:lang w:val="tr-TR"/>
        </w:rPr>
        <w:t xml:space="preserve"> </w:t>
      </w:r>
      <w:r w:rsidRPr="005B427D">
        <w:rPr>
          <w:rFonts w:asciiTheme="minorHAnsi" w:eastAsiaTheme="minorEastAsia" w:hAnsiTheme="minorHAnsi" w:cstheme="minorHAnsi"/>
          <w:sz w:val="22"/>
          <w:szCs w:val="22"/>
          <w:lang w:val="tr-TR"/>
        </w:rPr>
        <w:t>tarafından;</w:t>
      </w:r>
    </w:p>
    <w:p w14:paraId="5B845BAE" w14:textId="590368FC" w:rsidR="007A2B8E" w:rsidRPr="005B427D" w:rsidRDefault="007A2B8E" w:rsidP="00AE26D5">
      <w:pPr>
        <w:pStyle w:val="ListeParagraf"/>
        <w:numPr>
          <w:ilvl w:val="0"/>
          <w:numId w:val="17"/>
        </w:num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Kişisel Verilerin işlenmesini gerektiren amaçların ve saklanmasını gerektiren sebeplerin ortadan kalkması, ilgili mevzuat hükümlerinin değiştirilmesi veya ilgası,</w:t>
      </w:r>
    </w:p>
    <w:p w14:paraId="38D9D51C" w14:textId="77777777" w:rsidR="007A2B8E" w:rsidRPr="005B427D" w:rsidRDefault="007A2B8E" w:rsidP="00AE26D5">
      <w:pPr>
        <w:pStyle w:val="ListeParagraf"/>
        <w:numPr>
          <w:ilvl w:val="0"/>
          <w:numId w:val="17"/>
        </w:num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 xml:space="preserve">Kişisel Verileri işlemenin sadece açık rıza şartına istinaden gerçekleştiği hallerde, ilgili kişinin açık rızasını geri alması, </w:t>
      </w:r>
    </w:p>
    <w:p w14:paraId="546D4A82" w14:textId="36911AEC" w:rsidR="007A2B8E" w:rsidRPr="005B427D" w:rsidRDefault="00D26C13" w:rsidP="00AE26D5">
      <w:pPr>
        <w:pStyle w:val="ListeParagraf"/>
        <w:numPr>
          <w:ilvl w:val="0"/>
          <w:numId w:val="17"/>
        </w:num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 xml:space="preserve">İlgili </w:t>
      </w:r>
      <w:r w:rsidR="00F44347" w:rsidRPr="005B427D">
        <w:rPr>
          <w:rFonts w:asciiTheme="minorHAnsi" w:eastAsiaTheme="minorEastAsia" w:hAnsiTheme="minorHAnsi" w:cstheme="minorHAnsi"/>
          <w:sz w:val="22"/>
          <w:szCs w:val="22"/>
          <w:lang w:val="tr-TR"/>
        </w:rPr>
        <w:t>kişinin</w:t>
      </w:r>
      <w:r w:rsidR="007A2B8E" w:rsidRPr="005B427D">
        <w:rPr>
          <w:rFonts w:asciiTheme="minorHAnsi" w:eastAsiaTheme="minorEastAsia" w:hAnsiTheme="minorHAnsi" w:cstheme="minorHAnsi"/>
          <w:sz w:val="22"/>
          <w:szCs w:val="22"/>
          <w:lang w:val="tr-TR"/>
        </w:rPr>
        <w:t>, KVKK’</w:t>
      </w:r>
      <w:r w:rsidR="00AD337D" w:rsidRPr="005B427D">
        <w:rPr>
          <w:rFonts w:asciiTheme="minorHAnsi" w:eastAsiaTheme="minorEastAsia" w:hAnsiTheme="minorHAnsi" w:cstheme="minorHAnsi"/>
          <w:sz w:val="22"/>
          <w:szCs w:val="22"/>
          <w:lang w:val="tr-TR"/>
        </w:rPr>
        <w:t xml:space="preserve"> </w:t>
      </w:r>
      <w:proofErr w:type="spellStart"/>
      <w:r w:rsidR="007A2B8E" w:rsidRPr="005B427D">
        <w:rPr>
          <w:rFonts w:asciiTheme="minorHAnsi" w:eastAsiaTheme="minorEastAsia" w:hAnsiTheme="minorHAnsi" w:cstheme="minorHAnsi"/>
          <w:sz w:val="22"/>
          <w:szCs w:val="22"/>
          <w:lang w:val="tr-TR"/>
        </w:rPr>
        <w:t>nın</w:t>
      </w:r>
      <w:proofErr w:type="spellEnd"/>
      <w:r w:rsidR="007A2B8E" w:rsidRPr="005B427D">
        <w:rPr>
          <w:rFonts w:asciiTheme="minorHAnsi" w:eastAsiaTheme="minorEastAsia" w:hAnsiTheme="minorHAnsi" w:cstheme="minorHAnsi"/>
          <w:sz w:val="22"/>
          <w:szCs w:val="22"/>
          <w:lang w:val="tr-TR"/>
        </w:rPr>
        <w:t xml:space="preserve"> 11. maddesinde belirtilen haklarını kullanarak kişisel verilerinin imha edilmesini talep etmesi ve yapılan başvurunun </w:t>
      </w:r>
      <w:r w:rsidR="003D2ED1" w:rsidRPr="005B427D">
        <w:rPr>
          <w:rFonts w:asciiTheme="minorHAnsi" w:eastAsiaTheme="minorEastAsia" w:hAnsiTheme="minorHAnsi" w:cstheme="minorHAnsi"/>
          <w:sz w:val="22"/>
          <w:szCs w:val="22"/>
          <w:lang w:val="tr-TR"/>
        </w:rPr>
        <w:t>Üniversite</w:t>
      </w:r>
      <w:r w:rsidR="008A2621" w:rsidRPr="005B427D">
        <w:rPr>
          <w:rFonts w:asciiTheme="minorHAnsi" w:eastAsiaTheme="minorEastAsia" w:hAnsiTheme="minorHAnsi" w:cstheme="minorHAnsi"/>
          <w:sz w:val="22"/>
          <w:szCs w:val="22"/>
          <w:lang w:val="tr-TR"/>
        </w:rPr>
        <w:t xml:space="preserve"> </w:t>
      </w:r>
      <w:r w:rsidR="007A2B8E" w:rsidRPr="005B427D">
        <w:rPr>
          <w:rFonts w:asciiTheme="minorHAnsi" w:eastAsiaTheme="minorEastAsia" w:hAnsiTheme="minorHAnsi" w:cstheme="minorHAnsi"/>
          <w:sz w:val="22"/>
          <w:szCs w:val="22"/>
          <w:lang w:val="tr-TR"/>
        </w:rPr>
        <w:t>tarafından kabul edilmesi,</w:t>
      </w:r>
    </w:p>
    <w:p w14:paraId="72C34E80" w14:textId="77777777" w:rsidR="007A2B8E" w:rsidRPr="005B427D" w:rsidRDefault="007A2B8E" w:rsidP="00AE26D5">
      <w:pPr>
        <w:pStyle w:val="ListeParagraf"/>
        <w:numPr>
          <w:ilvl w:val="0"/>
          <w:numId w:val="17"/>
        </w:num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 xml:space="preserve">Kişisel Verilerin saklanmasını gerektiren azami sürenin geçmiş olması, </w:t>
      </w:r>
    </w:p>
    <w:p w14:paraId="372566F8" w14:textId="77777777" w:rsidR="007A2B8E" w:rsidRPr="005B427D" w:rsidRDefault="007A2B8E" w:rsidP="00AE26D5">
      <w:pPr>
        <w:pStyle w:val="ListeParagraf"/>
        <w:numPr>
          <w:ilvl w:val="0"/>
          <w:numId w:val="17"/>
        </w:num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Kişisel verileri daha uzun süre saklamayı haklı kılacak herhangi bir şartın mevcut olmaması halinde kişisel verileriniz imha edilir.</w:t>
      </w:r>
    </w:p>
    <w:p w14:paraId="64D657D4" w14:textId="2E90BB88" w:rsidR="007A2B8E" w:rsidRPr="005B427D" w:rsidRDefault="007A2B8E" w:rsidP="009424DA">
      <w:pPr>
        <w:pStyle w:val="ListeParagraf"/>
        <w:numPr>
          <w:ilvl w:val="0"/>
          <w:numId w:val="4"/>
        </w:numPr>
        <w:spacing w:after="120"/>
        <w:ind w:left="567" w:hanging="567"/>
        <w:jc w:val="both"/>
        <w:rPr>
          <w:rFonts w:asciiTheme="minorHAnsi" w:eastAsiaTheme="minorEastAsia" w:hAnsiTheme="minorHAnsi" w:cstheme="minorHAnsi"/>
          <w:b/>
          <w:sz w:val="22"/>
          <w:szCs w:val="22"/>
          <w:lang w:val="tr-TR"/>
        </w:rPr>
      </w:pPr>
      <w:r w:rsidRPr="005B427D">
        <w:rPr>
          <w:rFonts w:asciiTheme="minorHAnsi" w:eastAsiaTheme="minorEastAsia" w:hAnsiTheme="minorHAnsi" w:cstheme="minorHAnsi"/>
          <w:b/>
          <w:sz w:val="22"/>
          <w:szCs w:val="22"/>
          <w:lang w:val="tr-TR"/>
        </w:rPr>
        <w:t>KİŞİSEL VERİLERİN SİLİNMESİ</w:t>
      </w:r>
    </w:p>
    <w:p w14:paraId="70DA6703" w14:textId="009A2D78"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 xml:space="preserve">Kişisel verilerin silinmesi, kişisel verilerin ilgili kullanıcılar için hiçbir şekilde erişilemez ve tekrar kullanılamaz hale getirilmesi işlemidir. </w:t>
      </w:r>
      <w:r w:rsidR="003D2ED1" w:rsidRPr="005B427D">
        <w:rPr>
          <w:rFonts w:asciiTheme="minorHAnsi" w:eastAsiaTheme="minorEastAsia" w:hAnsiTheme="minorHAnsi" w:cstheme="minorHAnsi"/>
          <w:sz w:val="22"/>
          <w:szCs w:val="22"/>
          <w:lang w:val="tr-TR"/>
        </w:rPr>
        <w:t>Üniversite</w:t>
      </w:r>
      <w:r w:rsidR="00F578CD" w:rsidRPr="005B427D">
        <w:rPr>
          <w:rFonts w:asciiTheme="minorHAnsi" w:eastAsiaTheme="minorEastAsia" w:hAnsiTheme="minorHAnsi" w:cstheme="minorHAnsi"/>
          <w:sz w:val="22"/>
          <w:szCs w:val="22"/>
          <w:lang w:val="tr-TR"/>
        </w:rPr>
        <w:t xml:space="preserve"> </w:t>
      </w:r>
      <w:r w:rsidRPr="005B427D">
        <w:rPr>
          <w:rFonts w:asciiTheme="minorHAnsi" w:eastAsiaTheme="minorEastAsia" w:hAnsiTheme="minorHAnsi" w:cstheme="minorHAnsi"/>
          <w:sz w:val="22"/>
          <w:szCs w:val="22"/>
          <w:lang w:val="tr-TR"/>
        </w:rPr>
        <w:t>silinen kişisel verilerin ilgili kullanıcılar için erişilemez ve tekrar kullanılamaz olması için gerekli her türlü teknik ve idari tedbirleri almakla yükümlüdür</w:t>
      </w:r>
      <w:r w:rsidR="00AD337D" w:rsidRPr="005B427D">
        <w:rPr>
          <w:rFonts w:asciiTheme="minorHAnsi" w:eastAsiaTheme="minorEastAsia" w:hAnsiTheme="minorHAnsi" w:cstheme="minorHAnsi"/>
          <w:sz w:val="22"/>
          <w:szCs w:val="22"/>
          <w:lang w:val="tr-TR"/>
        </w:rPr>
        <w:t>.</w:t>
      </w:r>
    </w:p>
    <w:p w14:paraId="1CCCE073" w14:textId="441ED571" w:rsidR="007A2B8E" w:rsidRPr="005B427D" w:rsidRDefault="007A2B8E" w:rsidP="009424DA">
      <w:pPr>
        <w:pStyle w:val="ListeParagraf"/>
        <w:numPr>
          <w:ilvl w:val="1"/>
          <w:numId w:val="4"/>
        </w:numPr>
        <w:spacing w:after="120"/>
        <w:ind w:left="567" w:hanging="567"/>
        <w:jc w:val="both"/>
        <w:rPr>
          <w:rFonts w:asciiTheme="minorHAnsi" w:eastAsiaTheme="minorEastAsia" w:hAnsiTheme="minorHAnsi" w:cstheme="minorHAnsi"/>
          <w:b/>
          <w:sz w:val="22"/>
          <w:szCs w:val="22"/>
          <w:lang w:val="tr-TR"/>
        </w:rPr>
      </w:pPr>
      <w:r w:rsidRPr="005B427D">
        <w:rPr>
          <w:rFonts w:asciiTheme="minorHAnsi" w:eastAsiaTheme="minorEastAsia" w:hAnsiTheme="minorHAnsi" w:cstheme="minorHAnsi"/>
          <w:b/>
          <w:sz w:val="22"/>
          <w:szCs w:val="22"/>
          <w:lang w:val="tr-TR"/>
        </w:rPr>
        <w:t>Kişisel Verilerin Silinmesi Süreci</w:t>
      </w:r>
    </w:p>
    <w:p w14:paraId="66999B39"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hAnsiTheme="minorHAnsi" w:cstheme="minorHAnsi"/>
          <w:noProof/>
          <w:sz w:val="22"/>
          <w:szCs w:val="22"/>
          <w:lang w:val="tr-TR" w:eastAsia="tr-TR"/>
        </w:rPr>
        <w:drawing>
          <wp:inline distT="0" distB="0" distL="0" distR="0" wp14:anchorId="304B4405" wp14:editId="38CE4E5E">
            <wp:extent cx="6233160" cy="1937084"/>
            <wp:effectExtent l="0" t="0" r="15240" b="0"/>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AEB2678" w14:textId="61484D5D" w:rsidR="007A2B8E" w:rsidRPr="005B427D" w:rsidRDefault="009424DA" w:rsidP="0012459F">
      <w:pPr>
        <w:spacing w:after="120"/>
        <w:jc w:val="both"/>
        <w:rPr>
          <w:rFonts w:asciiTheme="minorHAnsi" w:eastAsiaTheme="minorEastAsia" w:hAnsiTheme="minorHAnsi" w:cstheme="minorHAnsi"/>
          <w:b/>
          <w:sz w:val="22"/>
          <w:szCs w:val="22"/>
          <w:lang w:val="tr-TR"/>
        </w:rPr>
      </w:pPr>
      <w:r w:rsidRPr="005B427D">
        <w:rPr>
          <w:rFonts w:asciiTheme="minorHAnsi" w:eastAsiaTheme="minorEastAsia" w:hAnsiTheme="minorHAnsi" w:cstheme="minorHAnsi"/>
          <w:b/>
          <w:sz w:val="22"/>
          <w:szCs w:val="22"/>
          <w:lang w:val="tr-TR"/>
        </w:rPr>
        <w:t>5</w:t>
      </w:r>
      <w:r w:rsidR="007A2B8E" w:rsidRPr="005B427D">
        <w:rPr>
          <w:rFonts w:asciiTheme="minorHAnsi" w:eastAsiaTheme="minorEastAsia" w:hAnsiTheme="minorHAnsi" w:cstheme="minorHAnsi"/>
          <w:b/>
          <w:sz w:val="22"/>
          <w:szCs w:val="22"/>
          <w:lang w:val="tr-TR"/>
        </w:rPr>
        <w:t xml:space="preserve">.2. Kişisel Verilerin Silinmesi </w:t>
      </w:r>
    </w:p>
    <w:p w14:paraId="4169C1D0" w14:textId="55FBCF1D" w:rsidR="007A2B8E" w:rsidRPr="005B427D" w:rsidRDefault="009424DA" w:rsidP="0012459F">
      <w:pPr>
        <w:spacing w:after="120"/>
        <w:jc w:val="both"/>
        <w:rPr>
          <w:rFonts w:asciiTheme="minorHAnsi" w:eastAsiaTheme="minorEastAsia" w:hAnsiTheme="minorHAnsi" w:cstheme="minorHAnsi"/>
          <w:b/>
          <w:sz w:val="22"/>
          <w:szCs w:val="22"/>
          <w:lang w:val="tr-TR"/>
        </w:rPr>
      </w:pPr>
      <w:r w:rsidRPr="005B427D">
        <w:rPr>
          <w:rFonts w:asciiTheme="minorHAnsi" w:eastAsiaTheme="minorEastAsia" w:hAnsiTheme="minorHAnsi" w:cstheme="minorHAnsi"/>
          <w:b/>
          <w:sz w:val="22"/>
          <w:szCs w:val="22"/>
          <w:lang w:val="tr-TR"/>
        </w:rPr>
        <w:t>5</w:t>
      </w:r>
      <w:r w:rsidR="007A2B8E" w:rsidRPr="005B427D">
        <w:rPr>
          <w:rFonts w:asciiTheme="minorHAnsi" w:eastAsiaTheme="minorEastAsia" w:hAnsiTheme="minorHAnsi" w:cstheme="minorHAnsi"/>
          <w:b/>
          <w:sz w:val="22"/>
          <w:szCs w:val="22"/>
          <w:lang w:val="tr-TR"/>
        </w:rPr>
        <w:t>.2.1. Kayıt Ortamlarına Göre Silme Yöntemleri</w:t>
      </w:r>
    </w:p>
    <w:p w14:paraId="73716329"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Kişisel veriler çeşitli kayıt ortamlarında saklanabildiklerinden kayıt ortamlarına uygun yöntemlerle silinmeleri gerekir. Buna ilişkin örnekler aşağıda yer almaktadır.</w:t>
      </w:r>
    </w:p>
    <w:p w14:paraId="004A5547" w14:textId="41CE85A1" w:rsidR="007A2B8E" w:rsidRPr="005B427D" w:rsidRDefault="007A2B8E" w:rsidP="0012459F">
      <w:pPr>
        <w:spacing w:after="120"/>
        <w:jc w:val="both"/>
        <w:rPr>
          <w:rFonts w:asciiTheme="minorHAnsi" w:eastAsiaTheme="minorEastAsia" w:hAnsiTheme="minorHAnsi" w:cstheme="minorHAnsi"/>
          <w:b/>
          <w:sz w:val="22"/>
          <w:szCs w:val="22"/>
          <w:lang w:val="tr-TR"/>
        </w:rPr>
      </w:pPr>
      <w:r w:rsidRPr="005B427D">
        <w:rPr>
          <w:rFonts w:asciiTheme="minorHAnsi" w:eastAsiaTheme="minorEastAsia" w:hAnsiTheme="minorHAnsi" w:cstheme="minorHAnsi"/>
          <w:b/>
          <w:sz w:val="22"/>
          <w:szCs w:val="22"/>
          <w:lang w:val="tr-TR"/>
        </w:rPr>
        <w:t>a)</w:t>
      </w:r>
      <w:r w:rsidRPr="005B427D">
        <w:rPr>
          <w:rFonts w:asciiTheme="minorHAnsi" w:eastAsiaTheme="minorEastAsia" w:hAnsiTheme="minorHAnsi" w:cstheme="minorHAnsi"/>
          <w:sz w:val="22"/>
          <w:szCs w:val="22"/>
          <w:lang w:val="tr-TR"/>
        </w:rPr>
        <w:tab/>
      </w:r>
      <w:r w:rsidRPr="005B427D">
        <w:rPr>
          <w:rFonts w:asciiTheme="minorHAnsi" w:eastAsiaTheme="minorEastAsia" w:hAnsiTheme="minorHAnsi" w:cstheme="minorHAnsi"/>
          <w:b/>
          <w:sz w:val="22"/>
          <w:szCs w:val="22"/>
          <w:lang w:val="tr-TR"/>
        </w:rPr>
        <w:t xml:space="preserve">Hizmet Olarak Uygulama Türü Bulut Çözümleri </w:t>
      </w:r>
    </w:p>
    <w:p w14:paraId="6FAD9FD5" w14:textId="530DC69B" w:rsidR="007A2B8E" w:rsidRPr="005B427D" w:rsidRDefault="003D2ED1"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Üniversite</w:t>
      </w:r>
      <w:r w:rsidR="00F578CD" w:rsidRPr="005B427D">
        <w:rPr>
          <w:rFonts w:asciiTheme="minorHAnsi" w:eastAsiaTheme="minorEastAsia" w:hAnsiTheme="minorHAnsi" w:cstheme="minorHAnsi"/>
          <w:sz w:val="22"/>
          <w:szCs w:val="22"/>
          <w:lang w:val="tr-TR"/>
        </w:rPr>
        <w:t xml:space="preserve"> </w:t>
      </w:r>
      <w:r w:rsidR="007A2B8E" w:rsidRPr="005B427D">
        <w:rPr>
          <w:rFonts w:asciiTheme="minorHAnsi" w:eastAsiaTheme="minorEastAsia" w:hAnsiTheme="minorHAnsi" w:cstheme="minorHAnsi"/>
          <w:sz w:val="22"/>
          <w:szCs w:val="22"/>
          <w:lang w:val="tr-TR"/>
        </w:rPr>
        <w:t xml:space="preserve">tarafından Bulut sisteminde bulunan veriler silme komutu verilerek silinmelidir. Anılan işlem gerçekleştirilirken </w:t>
      </w:r>
      <w:r w:rsidRPr="005B427D">
        <w:rPr>
          <w:rFonts w:asciiTheme="minorHAnsi" w:eastAsiaTheme="minorEastAsia" w:hAnsiTheme="minorHAnsi" w:cstheme="minorHAnsi"/>
          <w:sz w:val="22"/>
          <w:szCs w:val="22"/>
          <w:lang w:val="tr-TR"/>
        </w:rPr>
        <w:t>Üniversite</w:t>
      </w:r>
      <w:r w:rsidR="00F578CD" w:rsidRPr="005B427D">
        <w:rPr>
          <w:rFonts w:asciiTheme="minorHAnsi" w:eastAsiaTheme="minorEastAsia" w:hAnsiTheme="minorHAnsi" w:cstheme="minorHAnsi"/>
          <w:sz w:val="22"/>
          <w:szCs w:val="22"/>
          <w:lang w:val="tr-TR"/>
        </w:rPr>
        <w:t xml:space="preserve"> </w:t>
      </w:r>
      <w:r w:rsidR="007A2B8E" w:rsidRPr="005B427D">
        <w:rPr>
          <w:rFonts w:asciiTheme="minorHAnsi" w:eastAsiaTheme="minorEastAsia" w:hAnsiTheme="minorHAnsi" w:cstheme="minorHAnsi"/>
          <w:sz w:val="22"/>
          <w:szCs w:val="22"/>
          <w:lang w:val="tr-TR"/>
        </w:rPr>
        <w:t xml:space="preserve">ilgili kullanıcılarının Bulut sistemi üzerinde silinmiş verileri geri getirme yetkisinin olmadığına dikkat edilmelidir. </w:t>
      </w:r>
    </w:p>
    <w:p w14:paraId="21CF558A"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b/>
          <w:sz w:val="22"/>
          <w:szCs w:val="22"/>
          <w:lang w:val="tr-TR"/>
        </w:rPr>
        <w:t>b)</w:t>
      </w:r>
      <w:r w:rsidRPr="005B427D">
        <w:rPr>
          <w:rFonts w:asciiTheme="minorHAnsi" w:eastAsiaTheme="minorEastAsia" w:hAnsiTheme="minorHAnsi" w:cstheme="minorHAnsi"/>
          <w:sz w:val="22"/>
          <w:szCs w:val="22"/>
          <w:lang w:val="tr-TR"/>
        </w:rPr>
        <w:tab/>
      </w:r>
      <w:r w:rsidRPr="005B427D">
        <w:rPr>
          <w:rFonts w:asciiTheme="minorHAnsi" w:eastAsiaTheme="minorEastAsia" w:hAnsiTheme="minorHAnsi" w:cstheme="minorHAnsi"/>
          <w:b/>
          <w:sz w:val="22"/>
          <w:szCs w:val="22"/>
          <w:lang w:val="tr-TR"/>
        </w:rPr>
        <w:t xml:space="preserve">Kâğıt Ortamında Bulunan Kişisel Veriler </w:t>
      </w:r>
    </w:p>
    <w:p w14:paraId="75519407" w14:textId="237FE8A5"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 xml:space="preserve">Kâğıt ortamında bulunan kişisel veriler </w:t>
      </w:r>
      <w:r w:rsidR="003D2ED1" w:rsidRPr="005B427D">
        <w:rPr>
          <w:rFonts w:asciiTheme="minorHAnsi" w:eastAsiaTheme="minorEastAsia" w:hAnsiTheme="minorHAnsi" w:cstheme="minorHAnsi"/>
          <w:sz w:val="22"/>
          <w:szCs w:val="22"/>
          <w:lang w:val="tr-TR"/>
        </w:rPr>
        <w:t>Üniversite</w:t>
      </w:r>
      <w:r w:rsidR="00F578CD" w:rsidRPr="005B427D">
        <w:rPr>
          <w:rFonts w:asciiTheme="minorHAnsi" w:eastAsiaTheme="minorEastAsia" w:hAnsiTheme="minorHAnsi" w:cstheme="minorHAnsi"/>
          <w:sz w:val="22"/>
          <w:szCs w:val="22"/>
          <w:lang w:val="tr-TR"/>
        </w:rPr>
        <w:t xml:space="preserve"> </w:t>
      </w:r>
      <w:r w:rsidRPr="005B427D">
        <w:rPr>
          <w:rFonts w:asciiTheme="minorHAnsi" w:eastAsiaTheme="minorEastAsia" w:hAnsiTheme="minorHAnsi" w:cstheme="minorHAnsi"/>
          <w:sz w:val="22"/>
          <w:szCs w:val="22"/>
          <w:lang w:val="tr-TR"/>
        </w:rPr>
        <w:t xml:space="preserve">tarafından karartma yöntemi kullanılarak silinmelidir. Karartma işlemi, ilgili evrak üzerindeki kişisel verilerin, mümkün olan durumlarda kesilmesi, mümkün olmayan durumlarda ise geri döndürülemeyecek ve teknolojik çözümlerle okunamayacak şekilde sabit mürekkep kullanılarak ilgili kullanıcılara görünemez hale getirilmesi şeklinde yapılır. </w:t>
      </w:r>
    </w:p>
    <w:p w14:paraId="472C4ED8" w14:textId="77777777" w:rsidR="007A2B8E" w:rsidRPr="005B427D" w:rsidRDefault="007A2B8E" w:rsidP="0012459F">
      <w:pPr>
        <w:spacing w:after="120"/>
        <w:jc w:val="both"/>
        <w:rPr>
          <w:rFonts w:asciiTheme="minorHAnsi" w:eastAsiaTheme="minorEastAsia" w:hAnsiTheme="minorHAnsi" w:cstheme="minorHAnsi"/>
          <w:b/>
          <w:sz w:val="22"/>
          <w:szCs w:val="22"/>
          <w:lang w:val="tr-TR"/>
        </w:rPr>
      </w:pPr>
      <w:r w:rsidRPr="005B427D">
        <w:rPr>
          <w:rFonts w:asciiTheme="minorHAnsi" w:eastAsiaTheme="minorEastAsia" w:hAnsiTheme="minorHAnsi" w:cstheme="minorHAnsi"/>
          <w:b/>
          <w:sz w:val="22"/>
          <w:szCs w:val="22"/>
          <w:lang w:val="tr-TR"/>
        </w:rPr>
        <w:t>c)</w:t>
      </w:r>
      <w:r w:rsidRPr="005B427D">
        <w:rPr>
          <w:rFonts w:asciiTheme="minorHAnsi" w:eastAsiaTheme="minorEastAsia" w:hAnsiTheme="minorHAnsi" w:cstheme="minorHAnsi"/>
          <w:sz w:val="22"/>
          <w:szCs w:val="22"/>
          <w:lang w:val="tr-TR"/>
        </w:rPr>
        <w:tab/>
      </w:r>
      <w:r w:rsidRPr="005B427D">
        <w:rPr>
          <w:rFonts w:asciiTheme="minorHAnsi" w:eastAsiaTheme="minorEastAsia" w:hAnsiTheme="minorHAnsi" w:cstheme="minorHAnsi"/>
          <w:b/>
          <w:sz w:val="22"/>
          <w:szCs w:val="22"/>
          <w:lang w:val="tr-TR"/>
        </w:rPr>
        <w:t xml:space="preserve">Merkezi Sunucuda Yer Alan Ofis Dosyaları </w:t>
      </w:r>
    </w:p>
    <w:p w14:paraId="77A8BBBA" w14:textId="546FE66F"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lastRenderedPageBreak/>
        <w:t xml:space="preserve">Dosyanın işletim sistemindeki silme komutu ile silinmesi veya dosya ya da dosyanın bulunduğu dizin üzerinde ilgili kullanıcının erişim haklarının </w:t>
      </w:r>
      <w:r w:rsidR="003D2ED1" w:rsidRPr="005B427D">
        <w:rPr>
          <w:rFonts w:asciiTheme="minorHAnsi" w:eastAsiaTheme="minorEastAsia" w:hAnsiTheme="minorHAnsi" w:cstheme="minorHAnsi"/>
          <w:sz w:val="22"/>
          <w:szCs w:val="22"/>
          <w:lang w:val="tr-TR"/>
        </w:rPr>
        <w:t>Üniversite</w:t>
      </w:r>
      <w:r w:rsidR="00F578CD" w:rsidRPr="005B427D">
        <w:rPr>
          <w:rFonts w:asciiTheme="minorHAnsi" w:eastAsiaTheme="minorEastAsia" w:hAnsiTheme="minorHAnsi" w:cstheme="minorHAnsi"/>
          <w:sz w:val="22"/>
          <w:szCs w:val="22"/>
          <w:lang w:val="tr-TR"/>
        </w:rPr>
        <w:t xml:space="preserve"> </w:t>
      </w:r>
      <w:r w:rsidRPr="005B427D">
        <w:rPr>
          <w:rFonts w:asciiTheme="minorHAnsi" w:eastAsiaTheme="minorEastAsia" w:hAnsiTheme="minorHAnsi" w:cstheme="minorHAnsi"/>
          <w:sz w:val="22"/>
          <w:szCs w:val="22"/>
          <w:lang w:val="tr-TR"/>
        </w:rPr>
        <w:t xml:space="preserve">tarafından kaldırılması gerekir. Anılan işlem gerçekleştirilirken </w:t>
      </w:r>
      <w:r w:rsidR="003D2ED1" w:rsidRPr="005B427D">
        <w:rPr>
          <w:rFonts w:asciiTheme="minorHAnsi" w:eastAsiaTheme="minorEastAsia" w:hAnsiTheme="minorHAnsi" w:cstheme="minorHAnsi"/>
          <w:sz w:val="22"/>
          <w:szCs w:val="22"/>
          <w:lang w:val="tr-TR"/>
        </w:rPr>
        <w:t>Üniversite</w:t>
      </w:r>
      <w:r w:rsidR="00F578CD" w:rsidRPr="005B427D">
        <w:rPr>
          <w:rFonts w:asciiTheme="minorHAnsi" w:eastAsiaTheme="minorEastAsia" w:hAnsiTheme="minorHAnsi" w:cstheme="minorHAnsi"/>
          <w:sz w:val="22"/>
          <w:szCs w:val="22"/>
          <w:lang w:val="tr-TR"/>
        </w:rPr>
        <w:t xml:space="preserve"> </w:t>
      </w:r>
      <w:r w:rsidRPr="005B427D">
        <w:rPr>
          <w:rFonts w:asciiTheme="minorHAnsi" w:eastAsiaTheme="minorEastAsia" w:hAnsiTheme="minorHAnsi" w:cstheme="minorHAnsi"/>
          <w:sz w:val="22"/>
          <w:szCs w:val="22"/>
          <w:lang w:val="tr-TR"/>
        </w:rPr>
        <w:t xml:space="preserve">ilgili kullanıcısının aynı zamanda sistem yöneticisi olmadığına dikkat edilmelidir. </w:t>
      </w:r>
    </w:p>
    <w:p w14:paraId="110C9D45"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b/>
          <w:sz w:val="22"/>
          <w:szCs w:val="22"/>
          <w:lang w:val="tr-TR"/>
        </w:rPr>
        <w:t>ç)</w:t>
      </w:r>
      <w:r w:rsidRPr="005B427D">
        <w:rPr>
          <w:rFonts w:asciiTheme="minorHAnsi" w:eastAsiaTheme="minorEastAsia" w:hAnsiTheme="minorHAnsi" w:cstheme="minorHAnsi"/>
          <w:sz w:val="22"/>
          <w:szCs w:val="22"/>
          <w:lang w:val="tr-TR"/>
        </w:rPr>
        <w:t xml:space="preserve"> </w:t>
      </w:r>
      <w:r w:rsidRPr="005B427D">
        <w:rPr>
          <w:rFonts w:asciiTheme="minorHAnsi" w:eastAsiaTheme="minorEastAsia" w:hAnsiTheme="minorHAnsi" w:cstheme="minorHAnsi"/>
          <w:sz w:val="22"/>
          <w:szCs w:val="22"/>
          <w:lang w:val="tr-TR"/>
        </w:rPr>
        <w:tab/>
      </w:r>
      <w:r w:rsidRPr="005B427D">
        <w:rPr>
          <w:rFonts w:asciiTheme="minorHAnsi" w:eastAsiaTheme="minorEastAsia" w:hAnsiTheme="minorHAnsi" w:cstheme="minorHAnsi"/>
          <w:b/>
          <w:sz w:val="22"/>
          <w:szCs w:val="22"/>
          <w:lang w:val="tr-TR"/>
        </w:rPr>
        <w:t>Taşınabilir Medyada Bulunan Kişisel Veriler</w:t>
      </w:r>
      <w:r w:rsidRPr="005B427D">
        <w:rPr>
          <w:rFonts w:asciiTheme="minorHAnsi" w:eastAsiaTheme="minorEastAsia" w:hAnsiTheme="minorHAnsi" w:cstheme="minorHAnsi"/>
          <w:sz w:val="22"/>
          <w:szCs w:val="22"/>
          <w:lang w:val="tr-TR"/>
        </w:rPr>
        <w:t xml:space="preserve"> </w:t>
      </w:r>
    </w:p>
    <w:p w14:paraId="32D83829"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 xml:space="preserve">Flash tabanlı saklama ortamlarındaki kişisel veriler, şifreli olarak saklanmalı ve bu ortamlara uygun yazılımlar kullanılarak silinmelidir. </w:t>
      </w:r>
    </w:p>
    <w:p w14:paraId="188E9415" w14:textId="77777777" w:rsidR="007A2B8E" w:rsidRPr="005B427D" w:rsidRDefault="007A2B8E" w:rsidP="0012459F">
      <w:pPr>
        <w:spacing w:after="120"/>
        <w:jc w:val="both"/>
        <w:rPr>
          <w:rFonts w:asciiTheme="minorHAnsi" w:eastAsiaTheme="minorEastAsia" w:hAnsiTheme="minorHAnsi" w:cstheme="minorHAnsi"/>
          <w:b/>
          <w:sz w:val="22"/>
          <w:szCs w:val="22"/>
          <w:lang w:val="tr-TR"/>
        </w:rPr>
      </w:pPr>
      <w:r w:rsidRPr="005B427D">
        <w:rPr>
          <w:rFonts w:asciiTheme="minorHAnsi" w:eastAsiaTheme="minorEastAsia" w:hAnsiTheme="minorHAnsi" w:cstheme="minorHAnsi"/>
          <w:b/>
          <w:sz w:val="22"/>
          <w:szCs w:val="22"/>
          <w:lang w:val="tr-TR"/>
        </w:rPr>
        <w:t>d)</w:t>
      </w:r>
      <w:r w:rsidRPr="005B427D">
        <w:rPr>
          <w:rFonts w:asciiTheme="minorHAnsi" w:eastAsiaTheme="minorEastAsia" w:hAnsiTheme="minorHAnsi" w:cstheme="minorHAnsi"/>
          <w:sz w:val="22"/>
          <w:szCs w:val="22"/>
          <w:lang w:val="tr-TR"/>
        </w:rPr>
        <w:tab/>
      </w:r>
      <w:r w:rsidRPr="005B427D">
        <w:rPr>
          <w:rFonts w:asciiTheme="minorHAnsi" w:eastAsiaTheme="minorEastAsia" w:hAnsiTheme="minorHAnsi" w:cstheme="minorHAnsi"/>
          <w:b/>
          <w:sz w:val="22"/>
          <w:szCs w:val="22"/>
          <w:lang w:val="tr-TR"/>
        </w:rPr>
        <w:t xml:space="preserve">Veri Tabanları </w:t>
      </w:r>
    </w:p>
    <w:p w14:paraId="43BFE9A4" w14:textId="579E61A5"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 xml:space="preserve">Kişisel verilerin bulunduğu ilgili satırların veri tabanı komutları ile silinmesi gerekir. Anılan işlem gerçekleştirilirken </w:t>
      </w:r>
      <w:r w:rsidR="003D2ED1" w:rsidRPr="005B427D">
        <w:rPr>
          <w:rFonts w:asciiTheme="minorHAnsi" w:eastAsiaTheme="minorEastAsia" w:hAnsiTheme="minorHAnsi" w:cstheme="minorHAnsi"/>
          <w:sz w:val="22"/>
          <w:szCs w:val="22"/>
          <w:lang w:val="tr-TR"/>
        </w:rPr>
        <w:t>Üniversite</w:t>
      </w:r>
      <w:r w:rsidR="00F578CD" w:rsidRPr="005B427D">
        <w:rPr>
          <w:rFonts w:asciiTheme="minorHAnsi" w:eastAsiaTheme="minorEastAsia" w:hAnsiTheme="minorHAnsi" w:cstheme="minorHAnsi"/>
          <w:sz w:val="22"/>
          <w:szCs w:val="22"/>
          <w:lang w:val="tr-TR"/>
        </w:rPr>
        <w:t xml:space="preserve"> </w:t>
      </w:r>
      <w:r w:rsidRPr="005B427D">
        <w:rPr>
          <w:rFonts w:asciiTheme="minorHAnsi" w:eastAsiaTheme="minorEastAsia" w:hAnsiTheme="minorHAnsi" w:cstheme="minorHAnsi"/>
          <w:sz w:val="22"/>
          <w:szCs w:val="22"/>
          <w:lang w:val="tr-TR"/>
        </w:rPr>
        <w:t>ilgili kullanıcısının aynı zamanda veri tabanı yöneticisi olmadığına dikkat edilmelidir.</w:t>
      </w:r>
    </w:p>
    <w:p w14:paraId="3DC74258" w14:textId="38457FD3" w:rsidR="007A2B8E" w:rsidRPr="005B427D" w:rsidRDefault="009424DA" w:rsidP="0012459F">
      <w:pPr>
        <w:spacing w:after="120"/>
        <w:jc w:val="both"/>
        <w:rPr>
          <w:rFonts w:asciiTheme="minorHAnsi" w:eastAsiaTheme="minorEastAsia" w:hAnsiTheme="minorHAnsi" w:cstheme="minorHAnsi"/>
          <w:b/>
          <w:sz w:val="22"/>
          <w:szCs w:val="22"/>
          <w:lang w:val="tr-TR"/>
        </w:rPr>
      </w:pPr>
      <w:r w:rsidRPr="005B427D">
        <w:rPr>
          <w:rFonts w:asciiTheme="minorHAnsi" w:eastAsiaTheme="minorEastAsia" w:hAnsiTheme="minorHAnsi" w:cstheme="minorHAnsi"/>
          <w:b/>
          <w:sz w:val="22"/>
          <w:szCs w:val="22"/>
          <w:lang w:val="tr-TR"/>
        </w:rPr>
        <w:t>5</w:t>
      </w:r>
      <w:r w:rsidR="007A2B8E" w:rsidRPr="005B427D">
        <w:rPr>
          <w:rFonts w:asciiTheme="minorHAnsi" w:eastAsiaTheme="minorEastAsia" w:hAnsiTheme="minorHAnsi" w:cstheme="minorHAnsi"/>
          <w:b/>
          <w:sz w:val="22"/>
          <w:szCs w:val="22"/>
          <w:lang w:val="tr-TR"/>
        </w:rPr>
        <w:t xml:space="preserve">.3. </w:t>
      </w:r>
      <w:r w:rsidR="007A2B8E" w:rsidRPr="005B427D">
        <w:rPr>
          <w:rFonts w:asciiTheme="minorHAnsi" w:eastAsiaTheme="minorEastAsia" w:hAnsiTheme="minorHAnsi" w:cstheme="minorHAnsi"/>
          <w:b/>
          <w:sz w:val="22"/>
          <w:szCs w:val="22"/>
          <w:lang w:val="tr-TR"/>
        </w:rPr>
        <w:tab/>
        <w:t>Kişisel Verilerin Yok Edilmesi</w:t>
      </w:r>
    </w:p>
    <w:p w14:paraId="2D128323" w14:textId="2501AA2A"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 xml:space="preserve">Kişisel verilerin yok edilmesi, kişisel verilerin </w:t>
      </w:r>
      <w:r w:rsidRPr="005B427D">
        <w:rPr>
          <w:rFonts w:asciiTheme="minorHAnsi" w:eastAsiaTheme="minorEastAsia" w:hAnsiTheme="minorHAnsi" w:cstheme="minorHAnsi"/>
          <w:b/>
          <w:bCs/>
          <w:sz w:val="22"/>
          <w:szCs w:val="22"/>
          <w:lang w:val="tr-TR"/>
        </w:rPr>
        <w:t>hiç kimse tarafından</w:t>
      </w:r>
      <w:r w:rsidRPr="005B427D">
        <w:rPr>
          <w:rFonts w:asciiTheme="minorHAnsi" w:eastAsiaTheme="minorEastAsia" w:hAnsiTheme="minorHAnsi" w:cstheme="minorHAnsi"/>
          <w:sz w:val="22"/>
          <w:szCs w:val="22"/>
          <w:lang w:val="tr-TR"/>
        </w:rPr>
        <w:t xml:space="preserve"> hiçbir şekilde erişilemez, geri getirilemez ve tekrar kullanılamaz hale getirilmesi işlemidir. </w:t>
      </w:r>
      <w:r w:rsidR="003D2ED1" w:rsidRPr="005B427D">
        <w:rPr>
          <w:rFonts w:asciiTheme="minorHAnsi" w:eastAsiaTheme="minorEastAsia" w:hAnsiTheme="minorHAnsi" w:cstheme="minorHAnsi"/>
          <w:sz w:val="22"/>
          <w:szCs w:val="22"/>
          <w:lang w:val="tr-TR"/>
        </w:rPr>
        <w:t>Üniversite</w:t>
      </w:r>
      <w:r w:rsidR="00F578CD" w:rsidRPr="005B427D">
        <w:rPr>
          <w:rFonts w:asciiTheme="minorHAnsi" w:eastAsiaTheme="minorEastAsia" w:hAnsiTheme="minorHAnsi" w:cstheme="minorHAnsi"/>
          <w:sz w:val="22"/>
          <w:szCs w:val="22"/>
          <w:lang w:val="tr-TR"/>
        </w:rPr>
        <w:t xml:space="preserve"> </w:t>
      </w:r>
      <w:r w:rsidRPr="005B427D">
        <w:rPr>
          <w:rFonts w:asciiTheme="minorHAnsi" w:eastAsiaTheme="minorEastAsia" w:hAnsiTheme="minorHAnsi" w:cstheme="minorHAnsi"/>
          <w:sz w:val="22"/>
          <w:szCs w:val="22"/>
          <w:lang w:val="tr-TR"/>
        </w:rPr>
        <w:t>kişisel verilerin yok edilmesiyle ilgili gerekli her türlü teknik ve idari tedbirleri almaktadır.</w:t>
      </w:r>
    </w:p>
    <w:p w14:paraId="6BEF0778" w14:textId="5D4597E5" w:rsidR="007A2B8E" w:rsidRPr="005B427D" w:rsidRDefault="009424DA" w:rsidP="0012459F">
      <w:pPr>
        <w:spacing w:after="120"/>
        <w:jc w:val="both"/>
        <w:rPr>
          <w:rFonts w:asciiTheme="minorHAnsi" w:eastAsiaTheme="minorEastAsia" w:hAnsiTheme="minorHAnsi" w:cstheme="minorHAnsi"/>
          <w:b/>
          <w:sz w:val="22"/>
          <w:szCs w:val="22"/>
          <w:lang w:val="tr-TR"/>
        </w:rPr>
      </w:pPr>
      <w:r w:rsidRPr="005B427D">
        <w:rPr>
          <w:rFonts w:asciiTheme="minorHAnsi" w:eastAsiaTheme="minorEastAsia" w:hAnsiTheme="minorHAnsi" w:cstheme="minorHAnsi"/>
          <w:b/>
          <w:sz w:val="22"/>
          <w:szCs w:val="22"/>
          <w:lang w:val="tr-TR"/>
        </w:rPr>
        <w:t>5</w:t>
      </w:r>
      <w:r w:rsidR="007A2B8E" w:rsidRPr="005B427D">
        <w:rPr>
          <w:rFonts w:asciiTheme="minorHAnsi" w:eastAsiaTheme="minorEastAsia" w:hAnsiTheme="minorHAnsi" w:cstheme="minorHAnsi"/>
          <w:b/>
          <w:sz w:val="22"/>
          <w:szCs w:val="22"/>
          <w:lang w:val="tr-TR"/>
        </w:rPr>
        <w:t xml:space="preserve">.3.1. </w:t>
      </w:r>
      <w:r w:rsidR="007A2B8E" w:rsidRPr="005B427D">
        <w:rPr>
          <w:rFonts w:asciiTheme="minorHAnsi" w:eastAsiaTheme="minorEastAsia" w:hAnsiTheme="minorHAnsi" w:cstheme="minorHAnsi"/>
          <w:b/>
          <w:sz w:val="22"/>
          <w:szCs w:val="22"/>
          <w:lang w:val="tr-TR"/>
        </w:rPr>
        <w:tab/>
        <w:t xml:space="preserve">Kişisel Verilerin Yok Edilmesi Yöntemleri </w:t>
      </w:r>
    </w:p>
    <w:p w14:paraId="7E9A3106"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Kişisel verilerin yok edilmesi için, verilerin bulunduğu tüm kopyaların tespit edilmesi ve verilerin bulunduğu sistemlerin türüne göre aşağıda yer verilen yöntemlerden bir ya da birkaçının kullanılmasıyla tek tek yok edilmesi gereklidir:</w:t>
      </w:r>
    </w:p>
    <w:p w14:paraId="493C42EF" w14:textId="77777777" w:rsidR="007A2B8E" w:rsidRPr="005B427D" w:rsidRDefault="007A2B8E" w:rsidP="00526B36">
      <w:pPr>
        <w:pStyle w:val="ListeParagraf"/>
        <w:numPr>
          <w:ilvl w:val="0"/>
          <w:numId w:val="6"/>
        </w:numPr>
        <w:spacing w:after="120"/>
        <w:ind w:left="709" w:hanging="720"/>
        <w:jc w:val="both"/>
        <w:rPr>
          <w:rFonts w:asciiTheme="minorHAnsi" w:eastAsiaTheme="minorEastAsia" w:hAnsiTheme="minorHAnsi" w:cstheme="minorHAnsi"/>
          <w:b/>
          <w:sz w:val="22"/>
          <w:szCs w:val="22"/>
          <w:lang w:val="tr-TR"/>
        </w:rPr>
      </w:pPr>
      <w:r w:rsidRPr="005B427D">
        <w:rPr>
          <w:rFonts w:asciiTheme="minorHAnsi" w:eastAsiaTheme="minorEastAsia" w:hAnsiTheme="minorHAnsi" w:cstheme="minorHAnsi"/>
          <w:b/>
          <w:sz w:val="22"/>
          <w:szCs w:val="22"/>
          <w:lang w:val="tr-TR"/>
        </w:rPr>
        <w:t xml:space="preserve">Yerel Sistemler </w:t>
      </w:r>
    </w:p>
    <w:p w14:paraId="7241C699" w14:textId="64CF98B9"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 xml:space="preserve">Söz konusu sistemler üzerindeki verilerin yok edilmesi için aşağıdaki yöntemlerden bir ya da birkaçı </w:t>
      </w:r>
      <w:r w:rsidR="003D2ED1" w:rsidRPr="005B427D">
        <w:rPr>
          <w:rFonts w:asciiTheme="minorHAnsi" w:eastAsiaTheme="minorEastAsia" w:hAnsiTheme="minorHAnsi" w:cstheme="minorHAnsi"/>
          <w:sz w:val="22"/>
          <w:szCs w:val="22"/>
          <w:lang w:val="tr-TR"/>
        </w:rPr>
        <w:t>Üniversite</w:t>
      </w:r>
      <w:r w:rsidR="00266C7C" w:rsidRPr="005B427D">
        <w:rPr>
          <w:rFonts w:asciiTheme="minorHAnsi" w:eastAsiaTheme="minorEastAsia" w:hAnsiTheme="minorHAnsi" w:cstheme="minorHAnsi"/>
          <w:sz w:val="22"/>
          <w:szCs w:val="22"/>
          <w:lang w:val="tr-TR"/>
        </w:rPr>
        <w:t xml:space="preserve"> </w:t>
      </w:r>
      <w:r w:rsidRPr="005B427D">
        <w:rPr>
          <w:rFonts w:asciiTheme="minorHAnsi" w:eastAsiaTheme="minorEastAsia" w:hAnsiTheme="minorHAnsi" w:cstheme="minorHAnsi"/>
          <w:sz w:val="22"/>
          <w:szCs w:val="22"/>
          <w:lang w:val="tr-TR"/>
        </w:rPr>
        <w:t xml:space="preserve">tarafından belirlenerek kullanılabilir. </w:t>
      </w:r>
    </w:p>
    <w:p w14:paraId="478F69ED" w14:textId="27952D8D" w:rsidR="007A2B8E" w:rsidRPr="005B427D" w:rsidRDefault="007A2B8E" w:rsidP="0012459F">
      <w:pPr>
        <w:spacing w:after="120"/>
        <w:ind w:firstLine="7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b/>
          <w:bCs/>
          <w:i/>
          <w:sz w:val="22"/>
          <w:szCs w:val="22"/>
          <w:lang w:val="tr-TR"/>
        </w:rPr>
        <w:t>i</w:t>
      </w:r>
      <w:r w:rsidRPr="005B427D">
        <w:rPr>
          <w:rFonts w:asciiTheme="minorHAnsi" w:eastAsiaTheme="minorEastAsia" w:hAnsiTheme="minorHAnsi" w:cstheme="minorHAnsi"/>
          <w:b/>
          <w:bCs/>
          <w:sz w:val="22"/>
          <w:szCs w:val="22"/>
          <w:lang w:val="tr-TR"/>
        </w:rPr>
        <w:t>)</w:t>
      </w:r>
      <w:r w:rsidR="00241CE7" w:rsidRPr="005B427D">
        <w:rPr>
          <w:rFonts w:asciiTheme="minorHAnsi" w:eastAsiaTheme="minorEastAsia" w:hAnsiTheme="minorHAnsi" w:cstheme="minorHAnsi"/>
          <w:sz w:val="22"/>
          <w:szCs w:val="22"/>
          <w:lang w:val="tr-TR"/>
        </w:rPr>
        <w:t xml:space="preserve"> </w:t>
      </w:r>
      <w:r w:rsidRPr="005B427D">
        <w:rPr>
          <w:rFonts w:asciiTheme="minorHAnsi" w:eastAsiaTheme="minorEastAsia" w:hAnsiTheme="minorHAnsi" w:cstheme="minorHAnsi"/>
          <w:b/>
          <w:bCs/>
          <w:sz w:val="22"/>
          <w:szCs w:val="22"/>
          <w:lang w:val="tr-TR"/>
        </w:rPr>
        <w:t>De-manyetize Etme</w:t>
      </w:r>
      <w:r w:rsidR="00241CE7" w:rsidRPr="005B427D">
        <w:rPr>
          <w:rFonts w:asciiTheme="minorHAnsi" w:eastAsiaTheme="minorEastAsia" w:hAnsiTheme="minorHAnsi" w:cstheme="minorHAnsi"/>
          <w:b/>
          <w:bCs/>
          <w:sz w:val="22"/>
          <w:szCs w:val="22"/>
          <w:lang w:val="tr-TR"/>
        </w:rPr>
        <w:t xml:space="preserve">: </w:t>
      </w:r>
      <w:r w:rsidRPr="005B427D">
        <w:rPr>
          <w:rFonts w:asciiTheme="minorHAnsi" w:eastAsiaTheme="minorEastAsia" w:hAnsiTheme="minorHAnsi" w:cstheme="minorHAnsi"/>
          <w:sz w:val="22"/>
          <w:szCs w:val="22"/>
          <w:lang w:val="tr-TR"/>
        </w:rPr>
        <w:t>Manyetik medyanın özel bir cihazdan geçirilerek gayet yüksek değerde bir manyetik alana maruz bırakılması ile üzerindeki verilerin okunamaz biçimde bozulması işlemidir.</w:t>
      </w:r>
    </w:p>
    <w:p w14:paraId="11C5D651" w14:textId="36C693EA" w:rsidR="007A2B8E" w:rsidRPr="005B427D" w:rsidRDefault="007A2B8E" w:rsidP="0012459F">
      <w:pPr>
        <w:spacing w:after="120"/>
        <w:ind w:firstLine="7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b/>
          <w:bCs/>
          <w:i/>
          <w:sz w:val="22"/>
          <w:szCs w:val="22"/>
          <w:lang w:val="tr-TR"/>
        </w:rPr>
        <w:t>ii</w:t>
      </w:r>
      <w:r w:rsidRPr="005B427D">
        <w:rPr>
          <w:rFonts w:asciiTheme="minorHAnsi" w:eastAsiaTheme="minorEastAsia" w:hAnsiTheme="minorHAnsi" w:cstheme="minorHAnsi"/>
          <w:b/>
          <w:bCs/>
          <w:sz w:val="22"/>
          <w:szCs w:val="22"/>
          <w:lang w:val="tr-TR"/>
        </w:rPr>
        <w:t>)</w:t>
      </w:r>
      <w:r w:rsidR="00241CE7" w:rsidRPr="005B427D">
        <w:rPr>
          <w:rFonts w:asciiTheme="minorHAnsi" w:eastAsiaTheme="minorEastAsia" w:hAnsiTheme="minorHAnsi" w:cstheme="minorHAnsi"/>
          <w:sz w:val="22"/>
          <w:szCs w:val="22"/>
          <w:lang w:val="tr-TR"/>
        </w:rPr>
        <w:t xml:space="preserve"> </w:t>
      </w:r>
      <w:r w:rsidRPr="005B427D">
        <w:rPr>
          <w:rFonts w:asciiTheme="minorHAnsi" w:eastAsiaTheme="minorEastAsia" w:hAnsiTheme="minorHAnsi" w:cstheme="minorHAnsi"/>
          <w:b/>
          <w:bCs/>
          <w:sz w:val="22"/>
          <w:szCs w:val="22"/>
          <w:lang w:val="tr-TR"/>
        </w:rPr>
        <w:t>Fiziksel Yok Etme:</w:t>
      </w:r>
      <w:r w:rsidR="00241CE7" w:rsidRPr="005B427D">
        <w:rPr>
          <w:rFonts w:asciiTheme="minorHAnsi" w:eastAsiaTheme="minorEastAsia" w:hAnsiTheme="minorHAnsi" w:cstheme="minorHAnsi"/>
          <w:sz w:val="22"/>
          <w:szCs w:val="22"/>
          <w:lang w:val="tr-TR"/>
        </w:rPr>
        <w:t xml:space="preserve"> </w:t>
      </w:r>
      <w:r w:rsidRPr="005B427D">
        <w:rPr>
          <w:rFonts w:asciiTheme="minorHAnsi" w:eastAsiaTheme="minorEastAsia" w:hAnsiTheme="minorHAnsi" w:cstheme="minorHAnsi"/>
          <w:sz w:val="22"/>
          <w:szCs w:val="22"/>
          <w:lang w:val="tr-TR"/>
        </w:rPr>
        <w:t>Optik medya ve manyetik medyanın eritilmesi, yakılması veya toz haline getirilmesi gibi fiziksel olarak yok edilmesi işlemidir. Optik veya manyetik medyayı eritmek, yakmak, toz haline getirmek ya da bir metal öğütücüden geçirmek gibi işlemlerle verilerin erişilmez kılınması sağlanır. Katı hal diskler bakımından üzerine yazma veya de-manyetize etme işlemi başarılı olmazsa, bu medyanın da fiziksel olarak yok edilmesi gerekir.</w:t>
      </w:r>
    </w:p>
    <w:p w14:paraId="5390ADF5" w14:textId="5F3540DC" w:rsidR="007A2B8E" w:rsidRPr="005B427D" w:rsidRDefault="007A2B8E" w:rsidP="0012459F">
      <w:pPr>
        <w:spacing w:after="120"/>
        <w:ind w:firstLine="7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b/>
          <w:bCs/>
          <w:i/>
          <w:sz w:val="22"/>
          <w:szCs w:val="22"/>
          <w:lang w:val="tr-TR"/>
        </w:rPr>
        <w:t>iii</w:t>
      </w:r>
      <w:r w:rsidRPr="005B427D">
        <w:rPr>
          <w:rFonts w:asciiTheme="minorHAnsi" w:eastAsiaTheme="minorEastAsia" w:hAnsiTheme="minorHAnsi" w:cstheme="minorHAnsi"/>
          <w:b/>
          <w:bCs/>
          <w:sz w:val="22"/>
          <w:szCs w:val="22"/>
          <w:lang w:val="tr-TR"/>
        </w:rPr>
        <w:t>)</w:t>
      </w:r>
      <w:r w:rsidR="00241CE7" w:rsidRPr="005B427D">
        <w:rPr>
          <w:rFonts w:asciiTheme="minorHAnsi" w:eastAsiaTheme="minorEastAsia" w:hAnsiTheme="minorHAnsi" w:cstheme="minorHAnsi"/>
          <w:sz w:val="22"/>
          <w:szCs w:val="22"/>
          <w:lang w:val="tr-TR"/>
        </w:rPr>
        <w:t xml:space="preserve"> </w:t>
      </w:r>
      <w:r w:rsidRPr="005B427D">
        <w:rPr>
          <w:rFonts w:asciiTheme="minorHAnsi" w:eastAsiaTheme="minorEastAsia" w:hAnsiTheme="minorHAnsi" w:cstheme="minorHAnsi"/>
          <w:b/>
          <w:bCs/>
          <w:sz w:val="22"/>
          <w:szCs w:val="22"/>
          <w:lang w:val="tr-TR"/>
        </w:rPr>
        <w:t>Üzerine Yazma:</w:t>
      </w:r>
      <w:r w:rsidR="00241CE7" w:rsidRPr="005B427D">
        <w:rPr>
          <w:rFonts w:asciiTheme="minorHAnsi" w:eastAsiaTheme="minorEastAsia" w:hAnsiTheme="minorHAnsi" w:cstheme="minorHAnsi"/>
          <w:sz w:val="22"/>
          <w:szCs w:val="22"/>
          <w:lang w:val="tr-TR"/>
        </w:rPr>
        <w:t xml:space="preserve"> </w:t>
      </w:r>
      <w:r w:rsidRPr="005B427D">
        <w:rPr>
          <w:rFonts w:asciiTheme="minorHAnsi" w:eastAsiaTheme="minorEastAsia" w:hAnsiTheme="minorHAnsi" w:cstheme="minorHAnsi"/>
          <w:sz w:val="22"/>
          <w:szCs w:val="22"/>
          <w:lang w:val="tr-TR"/>
        </w:rPr>
        <w:t>Manyetik medya ve yeniden yazılabilir optik medya üzerine en az yedi kez 0 ve 1’lerden oluşan rastgele veriler yazarak eski verinin kurtarılmasının önüne geçilmesi işlemidir. Bu işlem özel yazılımlar kullanılarak yapılmaktadır.</w:t>
      </w:r>
    </w:p>
    <w:p w14:paraId="5552A6FD" w14:textId="77777777" w:rsidR="007A2B8E" w:rsidRPr="005B427D" w:rsidRDefault="007A2B8E" w:rsidP="0012459F">
      <w:pPr>
        <w:spacing w:after="120"/>
        <w:jc w:val="both"/>
        <w:rPr>
          <w:rFonts w:asciiTheme="minorHAnsi" w:eastAsiaTheme="minorEastAsia" w:hAnsiTheme="minorHAnsi" w:cstheme="minorHAnsi"/>
          <w:b/>
          <w:sz w:val="22"/>
          <w:szCs w:val="22"/>
          <w:lang w:val="tr-TR"/>
        </w:rPr>
      </w:pPr>
      <w:r w:rsidRPr="005B427D">
        <w:rPr>
          <w:rFonts w:asciiTheme="minorHAnsi" w:eastAsiaTheme="minorEastAsia" w:hAnsiTheme="minorHAnsi" w:cstheme="minorHAnsi"/>
          <w:b/>
          <w:sz w:val="22"/>
          <w:szCs w:val="22"/>
          <w:lang w:val="tr-TR"/>
        </w:rPr>
        <w:t>b)</w:t>
      </w:r>
      <w:r w:rsidRPr="005B427D">
        <w:rPr>
          <w:rFonts w:asciiTheme="minorHAnsi" w:eastAsiaTheme="minorEastAsia" w:hAnsiTheme="minorHAnsi" w:cstheme="minorHAnsi"/>
          <w:b/>
          <w:sz w:val="22"/>
          <w:szCs w:val="22"/>
          <w:lang w:val="tr-TR"/>
        </w:rPr>
        <w:tab/>
        <w:t xml:space="preserve">Çevresel Sistemler </w:t>
      </w:r>
    </w:p>
    <w:p w14:paraId="60EAD0D6" w14:textId="511F19AB" w:rsidR="007A2B8E" w:rsidRPr="005B427D" w:rsidRDefault="003D2ED1"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Üniversite</w:t>
      </w:r>
      <w:r w:rsidR="00F578CD" w:rsidRPr="005B427D">
        <w:rPr>
          <w:rFonts w:asciiTheme="minorHAnsi" w:eastAsiaTheme="minorEastAsia" w:hAnsiTheme="minorHAnsi" w:cstheme="minorHAnsi"/>
          <w:sz w:val="22"/>
          <w:szCs w:val="22"/>
          <w:lang w:val="tr-TR"/>
        </w:rPr>
        <w:t xml:space="preserve"> </w:t>
      </w:r>
      <w:r w:rsidR="007A2B8E" w:rsidRPr="005B427D">
        <w:rPr>
          <w:rFonts w:asciiTheme="minorHAnsi" w:eastAsiaTheme="minorEastAsia" w:hAnsiTheme="minorHAnsi" w:cstheme="minorHAnsi"/>
          <w:sz w:val="22"/>
          <w:szCs w:val="22"/>
          <w:lang w:val="tr-TR"/>
        </w:rPr>
        <w:t xml:space="preserve">veri kayıt ortam türüne bağlı olarak kullanılabilecek yok etme yöntemleri aşağıda yer almaktadır: </w:t>
      </w:r>
    </w:p>
    <w:p w14:paraId="2B5A871F" w14:textId="7FA8D3FA" w:rsidR="007A2B8E" w:rsidRPr="005B427D" w:rsidRDefault="007A2B8E" w:rsidP="0012459F">
      <w:pPr>
        <w:spacing w:after="120"/>
        <w:ind w:firstLine="7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b/>
          <w:bCs/>
          <w:i/>
          <w:sz w:val="22"/>
          <w:szCs w:val="22"/>
          <w:lang w:val="tr-TR"/>
        </w:rPr>
        <w:t>i</w:t>
      </w:r>
      <w:r w:rsidRPr="005B427D">
        <w:rPr>
          <w:rFonts w:asciiTheme="minorHAnsi" w:eastAsiaTheme="minorEastAsia" w:hAnsiTheme="minorHAnsi" w:cstheme="minorHAnsi"/>
          <w:b/>
          <w:bCs/>
          <w:sz w:val="22"/>
          <w:szCs w:val="22"/>
          <w:lang w:val="tr-TR"/>
        </w:rPr>
        <w:t>)</w:t>
      </w:r>
      <w:r w:rsidR="00241CE7" w:rsidRPr="005B427D">
        <w:rPr>
          <w:rFonts w:asciiTheme="minorHAnsi" w:eastAsiaTheme="minorEastAsia" w:hAnsiTheme="minorHAnsi" w:cstheme="minorHAnsi"/>
          <w:b/>
          <w:bCs/>
          <w:sz w:val="22"/>
          <w:szCs w:val="22"/>
          <w:lang w:val="tr-TR"/>
        </w:rPr>
        <w:t xml:space="preserve"> </w:t>
      </w:r>
      <w:r w:rsidRPr="005B427D">
        <w:rPr>
          <w:rFonts w:asciiTheme="minorHAnsi" w:eastAsiaTheme="minorEastAsia" w:hAnsiTheme="minorHAnsi" w:cstheme="minorHAnsi"/>
          <w:b/>
          <w:bCs/>
          <w:sz w:val="22"/>
          <w:szCs w:val="22"/>
          <w:lang w:val="tr-TR"/>
        </w:rPr>
        <w:t>Ağ cihazları (</w:t>
      </w:r>
      <w:proofErr w:type="spellStart"/>
      <w:r w:rsidRPr="005B427D">
        <w:rPr>
          <w:rFonts w:asciiTheme="minorHAnsi" w:eastAsiaTheme="minorEastAsia" w:hAnsiTheme="minorHAnsi" w:cstheme="minorHAnsi"/>
          <w:b/>
          <w:bCs/>
          <w:sz w:val="22"/>
          <w:szCs w:val="22"/>
          <w:lang w:val="tr-TR"/>
        </w:rPr>
        <w:t>switch</w:t>
      </w:r>
      <w:proofErr w:type="spellEnd"/>
      <w:r w:rsidRPr="005B427D">
        <w:rPr>
          <w:rFonts w:asciiTheme="minorHAnsi" w:eastAsiaTheme="minorEastAsia" w:hAnsiTheme="minorHAnsi" w:cstheme="minorHAnsi"/>
          <w:b/>
          <w:bCs/>
          <w:sz w:val="22"/>
          <w:szCs w:val="22"/>
          <w:lang w:val="tr-TR"/>
        </w:rPr>
        <w:t xml:space="preserve">, </w:t>
      </w:r>
      <w:proofErr w:type="spellStart"/>
      <w:r w:rsidRPr="005B427D">
        <w:rPr>
          <w:rFonts w:asciiTheme="minorHAnsi" w:eastAsiaTheme="minorEastAsia" w:hAnsiTheme="minorHAnsi" w:cstheme="minorHAnsi"/>
          <w:b/>
          <w:bCs/>
          <w:sz w:val="22"/>
          <w:szCs w:val="22"/>
          <w:lang w:val="tr-TR"/>
        </w:rPr>
        <w:t>router</w:t>
      </w:r>
      <w:proofErr w:type="spellEnd"/>
      <w:r w:rsidRPr="005B427D">
        <w:rPr>
          <w:rFonts w:asciiTheme="minorHAnsi" w:eastAsiaTheme="minorEastAsia" w:hAnsiTheme="minorHAnsi" w:cstheme="minorHAnsi"/>
          <w:b/>
          <w:bCs/>
          <w:sz w:val="22"/>
          <w:szCs w:val="22"/>
          <w:lang w:val="tr-TR"/>
        </w:rPr>
        <w:t xml:space="preserve"> vb.):</w:t>
      </w:r>
      <w:r w:rsidRPr="005B427D">
        <w:rPr>
          <w:rFonts w:asciiTheme="minorHAnsi" w:eastAsiaTheme="minorEastAsia" w:hAnsiTheme="minorHAnsi" w:cstheme="minorHAnsi"/>
          <w:sz w:val="22"/>
          <w:szCs w:val="22"/>
          <w:lang w:val="tr-TR"/>
        </w:rPr>
        <w:t xml:space="preserve"> Söz konusu cihazların içindeki saklama ortamları sabittir. Ürünler, çoğu zaman silme komutuna sahiptir ama yok etme özelliği bulunmamaktadır. </w:t>
      </w:r>
      <w:r w:rsidR="007E4EC5" w:rsidRPr="005B427D">
        <w:rPr>
          <w:rFonts w:asciiTheme="minorHAnsi" w:eastAsiaTheme="minorEastAsia" w:hAnsiTheme="minorHAnsi" w:cstheme="minorHAnsi"/>
          <w:sz w:val="22"/>
          <w:szCs w:val="22"/>
          <w:lang w:val="tr-TR"/>
        </w:rPr>
        <w:t>“a” bendinde</w:t>
      </w:r>
      <w:r w:rsidRPr="005B427D">
        <w:rPr>
          <w:rFonts w:asciiTheme="minorHAnsi" w:eastAsiaTheme="minorEastAsia" w:hAnsiTheme="minorHAnsi" w:cstheme="minorHAnsi"/>
          <w:sz w:val="22"/>
          <w:szCs w:val="22"/>
          <w:lang w:val="tr-TR"/>
        </w:rPr>
        <w:t xml:space="preserve"> belirtilen uygun yöntemlerin bir ya da birkaçı kullanılmak suretiyle yok edilmesi gerekir. </w:t>
      </w:r>
    </w:p>
    <w:p w14:paraId="20A34907" w14:textId="723D103D" w:rsidR="007A2B8E" w:rsidRPr="005B427D" w:rsidRDefault="007A2B8E" w:rsidP="0012459F">
      <w:pPr>
        <w:spacing w:after="120"/>
        <w:ind w:firstLine="7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b/>
          <w:bCs/>
          <w:i/>
          <w:sz w:val="22"/>
          <w:szCs w:val="22"/>
          <w:lang w:val="tr-TR"/>
        </w:rPr>
        <w:t>ii</w:t>
      </w:r>
      <w:r w:rsidRPr="005B427D">
        <w:rPr>
          <w:rFonts w:asciiTheme="minorHAnsi" w:eastAsiaTheme="minorEastAsia" w:hAnsiTheme="minorHAnsi" w:cstheme="minorHAnsi"/>
          <w:b/>
          <w:bCs/>
          <w:sz w:val="22"/>
          <w:szCs w:val="22"/>
          <w:lang w:val="tr-TR"/>
        </w:rPr>
        <w:t>)</w:t>
      </w:r>
      <w:r w:rsidR="00241CE7" w:rsidRPr="005B427D">
        <w:rPr>
          <w:rFonts w:asciiTheme="minorHAnsi" w:eastAsiaTheme="minorEastAsia" w:hAnsiTheme="minorHAnsi" w:cstheme="minorHAnsi"/>
          <w:b/>
          <w:bCs/>
          <w:sz w:val="22"/>
          <w:szCs w:val="22"/>
          <w:lang w:val="tr-TR"/>
        </w:rPr>
        <w:t xml:space="preserve"> </w:t>
      </w:r>
      <w:r w:rsidRPr="005B427D">
        <w:rPr>
          <w:rFonts w:asciiTheme="minorHAnsi" w:eastAsiaTheme="minorEastAsia" w:hAnsiTheme="minorHAnsi" w:cstheme="minorHAnsi"/>
          <w:b/>
          <w:bCs/>
          <w:sz w:val="22"/>
          <w:szCs w:val="22"/>
          <w:lang w:val="tr-TR"/>
        </w:rPr>
        <w:t>Flash tabanlı ortamlar:</w:t>
      </w:r>
      <w:r w:rsidRPr="005B427D">
        <w:rPr>
          <w:rFonts w:asciiTheme="minorHAnsi" w:eastAsiaTheme="minorEastAsia" w:hAnsiTheme="minorHAnsi" w:cstheme="minorHAnsi"/>
          <w:sz w:val="22"/>
          <w:szCs w:val="22"/>
          <w:lang w:val="tr-TR"/>
        </w:rPr>
        <w:t xml:space="preserve"> Flash tabanlı sabit disklerin ATA (SATA, PATA vb.), SCSI (SCSI Express vb.) ara yüzüne sahip olanları, destekleniyorsa komutunu kullanmak, desteklenmiyorsa üreticinin önerdiği yok etme yöntemini kullanmak ya da a’da belirtilen uygun yöntemlerin bir ya da birkaçı kullanılmak suretiyle yok edilmesi gerekir.</w:t>
      </w:r>
    </w:p>
    <w:p w14:paraId="1ECDB52C" w14:textId="51EAF770" w:rsidR="007A2B8E" w:rsidRPr="005B427D" w:rsidRDefault="007A2B8E" w:rsidP="0012459F">
      <w:pPr>
        <w:spacing w:after="120"/>
        <w:ind w:firstLine="7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b/>
          <w:bCs/>
          <w:i/>
          <w:sz w:val="22"/>
          <w:szCs w:val="22"/>
          <w:lang w:val="tr-TR"/>
        </w:rPr>
        <w:lastRenderedPageBreak/>
        <w:t>iii</w:t>
      </w:r>
      <w:r w:rsidRPr="005B427D">
        <w:rPr>
          <w:rFonts w:asciiTheme="minorHAnsi" w:eastAsiaTheme="minorEastAsia" w:hAnsiTheme="minorHAnsi" w:cstheme="minorHAnsi"/>
          <w:b/>
          <w:bCs/>
          <w:sz w:val="22"/>
          <w:szCs w:val="22"/>
          <w:lang w:val="tr-TR"/>
        </w:rPr>
        <w:t>)</w:t>
      </w:r>
      <w:r w:rsidR="006B21BB" w:rsidRPr="005B427D">
        <w:rPr>
          <w:rFonts w:asciiTheme="minorHAnsi" w:eastAsiaTheme="minorEastAsia" w:hAnsiTheme="minorHAnsi" w:cstheme="minorHAnsi"/>
          <w:b/>
          <w:bCs/>
          <w:sz w:val="22"/>
          <w:szCs w:val="22"/>
          <w:lang w:val="tr-TR"/>
        </w:rPr>
        <w:t xml:space="preserve"> </w:t>
      </w:r>
      <w:r w:rsidRPr="005B427D">
        <w:rPr>
          <w:rFonts w:asciiTheme="minorHAnsi" w:eastAsiaTheme="minorEastAsia" w:hAnsiTheme="minorHAnsi" w:cstheme="minorHAnsi"/>
          <w:b/>
          <w:bCs/>
          <w:sz w:val="22"/>
          <w:szCs w:val="22"/>
          <w:lang w:val="tr-TR"/>
        </w:rPr>
        <w:t>Manyetik bant</w:t>
      </w:r>
      <w:r w:rsidRPr="005B427D">
        <w:rPr>
          <w:rFonts w:asciiTheme="minorHAnsi" w:eastAsiaTheme="minorEastAsia" w:hAnsiTheme="minorHAnsi" w:cstheme="minorHAnsi"/>
          <w:sz w:val="22"/>
          <w:szCs w:val="22"/>
          <w:lang w:val="tr-TR"/>
        </w:rPr>
        <w:t xml:space="preserve">: Verileri esnek bant üzerindeki mikro mıknatıs parçaları yardımı ile saklayan ortamlardır. Çok güçlü manyetik ortamlara maruz bırakıp de-manyetize ederek ya da yakma, eritme gibi fiziksel yok etme yöntemleriyle yok edilmesi gerekir. </w:t>
      </w:r>
    </w:p>
    <w:p w14:paraId="66F6C195" w14:textId="6EFE47BF" w:rsidR="007A2B8E" w:rsidRPr="005B427D" w:rsidRDefault="007A2B8E" w:rsidP="0012459F">
      <w:pPr>
        <w:spacing w:after="120"/>
        <w:ind w:firstLine="7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b/>
          <w:bCs/>
          <w:i/>
          <w:sz w:val="22"/>
          <w:szCs w:val="22"/>
          <w:lang w:val="tr-TR"/>
        </w:rPr>
        <w:t>iv</w:t>
      </w:r>
      <w:r w:rsidRPr="005B427D">
        <w:rPr>
          <w:rFonts w:asciiTheme="minorHAnsi" w:eastAsiaTheme="minorEastAsia" w:hAnsiTheme="minorHAnsi" w:cstheme="minorHAnsi"/>
          <w:b/>
          <w:bCs/>
          <w:sz w:val="22"/>
          <w:szCs w:val="22"/>
          <w:lang w:val="tr-TR"/>
        </w:rPr>
        <w:t>)</w:t>
      </w:r>
      <w:r w:rsidR="006B21BB" w:rsidRPr="005B427D">
        <w:rPr>
          <w:rFonts w:asciiTheme="minorHAnsi" w:eastAsiaTheme="minorEastAsia" w:hAnsiTheme="minorHAnsi" w:cstheme="minorHAnsi"/>
          <w:b/>
          <w:bCs/>
          <w:sz w:val="22"/>
          <w:szCs w:val="22"/>
          <w:lang w:val="tr-TR"/>
        </w:rPr>
        <w:t xml:space="preserve"> </w:t>
      </w:r>
      <w:r w:rsidRPr="005B427D">
        <w:rPr>
          <w:rFonts w:asciiTheme="minorHAnsi" w:eastAsiaTheme="minorEastAsia" w:hAnsiTheme="minorHAnsi" w:cstheme="minorHAnsi"/>
          <w:b/>
          <w:bCs/>
          <w:sz w:val="22"/>
          <w:szCs w:val="22"/>
          <w:lang w:val="tr-TR"/>
        </w:rPr>
        <w:t>Manyetik disk gibi üniteler:</w:t>
      </w:r>
      <w:r w:rsidRPr="005B427D">
        <w:rPr>
          <w:rFonts w:asciiTheme="minorHAnsi" w:eastAsiaTheme="minorEastAsia" w:hAnsiTheme="minorHAnsi" w:cstheme="minorHAnsi"/>
          <w:sz w:val="22"/>
          <w:szCs w:val="22"/>
          <w:lang w:val="tr-TR"/>
        </w:rPr>
        <w:t xml:space="preserve"> Verileri esnek (plaka) ya da sabit ortamlar üzerindeki mikro mıknatıs parçaları yardımı ile saklayan ortamlardır. Çok güçlü manyetik ortamlara maruz bırakıp de-manyetize ederek ya da yakma, eritme gibi fiziksel yok etme yöntemleriyle yok edilmesi gerekir. </w:t>
      </w:r>
    </w:p>
    <w:p w14:paraId="33E771FF" w14:textId="7C665D35" w:rsidR="007A2B8E" w:rsidRPr="005B427D" w:rsidRDefault="007A2B8E" w:rsidP="0012459F">
      <w:pPr>
        <w:spacing w:after="120"/>
        <w:ind w:firstLine="7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b/>
          <w:bCs/>
          <w:i/>
          <w:sz w:val="22"/>
          <w:szCs w:val="22"/>
          <w:lang w:val="tr-TR"/>
        </w:rPr>
        <w:t>v</w:t>
      </w:r>
      <w:r w:rsidRPr="005B427D">
        <w:rPr>
          <w:rFonts w:asciiTheme="minorHAnsi" w:eastAsiaTheme="minorEastAsia" w:hAnsiTheme="minorHAnsi" w:cstheme="minorHAnsi"/>
          <w:b/>
          <w:bCs/>
          <w:sz w:val="22"/>
          <w:szCs w:val="22"/>
          <w:lang w:val="tr-TR"/>
        </w:rPr>
        <w:t>)</w:t>
      </w:r>
      <w:r w:rsidR="006B21BB" w:rsidRPr="005B427D">
        <w:rPr>
          <w:rFonts w:asciiTheme="minorHAnsi" w:eastAsiaTheme="minorEastAsia" w:hAnsiTheme="minorHAnsi" w:cstheme="minorHAnsi"/>
          <w:b/>
          <w:bCs/>
          <w:sz w:val="22"/>
          <w:szCs w:val="22"/>
          <w:lang w:val="tr-TR"/>
        </w:rPr>
        <w:t xml:space="preserve"> </w:t>
      </w:r>
      <w:r w:rsidRPr="005B427D">
        <w:rPr>
          <w:rFonts w:asciiTheme="minorHAnsi" w:eastAsiaTheme="minorEastAsia" w:hAnsiTheme="minorHAnsi" w:cstheme="minorHAnsi"/>
          <w:b/>
          <w:bCs/>
          <w:sz w:val="22"/>
          <w:szCs w:val="22"/>
          <w:lang w:val="tr-TR"/>
        </w:rPr>
        <w:t xml:space="preserve">Mobil telefonlar (Sim kart ve sabit hafıza alanları): </w:t>
      </w:r>
      <w:r w:rsidRPr="005B427D">
        <w:rPr>
          <w:rFonts w:asciiTheme="minorHAnsi" w:eastAsiaTheme="minorEastAsia" w:hAnsiTheme="minorHAnsi" w:cstheme="minorHAnsi"/>
          <w:sz w:val="22"/>
          <w:szCs w:val="22"/>
          <w:lang w:val="tr-TR"/>
        </w:rPr>
        <w:t xml:space="preserve">Taşınabilir akıllı telefonlardaki sabit hafıza alanlarında silme komutu bulunmakta, ancak çoğunda yok etme komutu bulunmamaktadır. a’da belirtilen uygun yöntemlerin bir ya da birkaçı kullanılmak suretiyle yok edilmesi gerekir. </w:t>
      </w:r>
    </w:p>
    <w:p w14:paraId="0069F4E6" w14:textId="2EF552C6" w:rsidR="007A2B8E" w:rsidRPr="005B427D" w:rsidRDefault="007A2B8E" w:rsidP="0012459F">
      <w:pPr>
        <w:spacing w:after="120"/>
        <w:ind w:firstLine="7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b/>
          <w:bCs/>
          <w:i/>
          <w:sz w:val="22"/>
          <w:szCs w:val="22"/>
          <w:lang w:val="tr-TR"/>
        </w:rPr>
        <w:t>vi</w:t>
      </w:r>
      <w:r w:rsidRPr="005B427D">
        <w:rPr>
          <w:rFonts w:asciiTheme="minorHAnsi" w:eastAsiaTheme="minorEastAsia" w:hAnsiTheme="minorHAnsi" w:cstheme="minorHAnsi"/>
          <w:b/>
          <w:bCs/>
          <w:sz w:val="22"/>
          <w:szCs w:val="22"/>
          <w:lang w:val="tr-TR"/>
        </w:rPr>
        <w:t>)</w:t>
      </w:r>
      <w:r w:rsidR="006B21BB" w:rsidRPr="005B427D">
        <w:rPr>
          <w:rFonts w:asciiTheme="minorHAnsi" w:eastAsiaTheme="minorEastAsia" w:hAnsiTheme="minorHAnsi" w:cstheme="minorHAnsi"/>
          <w:b/>
          <w:bCs/>
          <w:sz w:val="22"/>
          <w:szCs w:val="22"/>
          <w:lang w:val="tr-TR"/>
        </w:rPr>
        <w:t xml:space="preserve"> </w:t>
      </w:r>
      <w:r w:rsidRPr="005B427D">
        <w:rPr>
          <w:rFonts w:asciiTheme="minorHAnsi" w:eastAsiaTheme="minorEastAsia" w:hAnsiTheme="minorHAnsi" w:cstheme="minorHAnsi"/>
          <w:b/>
          <w:bCs/>
          <w:sz w:val="22"/>
          <w:szCs w:val="22"/>
          <w:lang w:val="tr-TR"/>
        </w:rPr>
        <w:t>Optik diskler:</w:t>
      </w:r>
      <w:r w:rsidRPr="005B427D">
        <w:rPr>
          <w:rFonts w:asciiTheme="minorHAnsi" w:eastAsiaTheme="minorEastAsia" w:hAnsiTheme="minorHAnsi" w:cstheme="minorHAnsi"/>
          <w:sz w:val="22"/>
          <w:szCs w:val="22"/>
          <w:lang w:val="tr-TR"/>
        </w:rPr>
        <w:t xml:space="preserve"> CD, DVD gibi veri saklama ortamlarıdır. Yakma, küçük parçalara ayırma, eritme gibi fiziksel yok etme yöntemleriyle yok edilmesi gerekir. </w:t>
      </w:r>
    </w:p>
    <w:p w14:paraId="15824517" w14:textId="70742D6A" w:rsidR="007A2B8E" w:rsidRPr="005B427D" w:rsidRDefault="007A2B8E" w:rsidP="0012459F">
      <w:pPr>
        <w:spacing w:after="120"/>
        <w:ind w:firstLine="7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b/>
          <w:bCs/>
          <w:i/>
          <w:sz w:val="22"/>
          <w:szCs w:val="22"/>
          <w:lang w:val="tr-TR"/>
        </w:rPr>
        <w:t>vii</w:t>
      </w:r>
      <w:r w:rsidRPr="005B427D">
        <w:rPr>
          <w:rFonts w:asciiTheme="minorHAnsi" w:eastAsiaTheme="minorEastAsia" w:hAnsiTheme="minorHAnsi" w:cstheme="minorHAnsi"/>
          <w:b/>
          <w:bCs/>
          <w:sz w:val="22"/>
          <w:szCs w:val="22"/>
          <w:lang w:val="tr-TR"/>
        </w:rPr>
        <w:t>)</w:t>
      </w:r>
      <w:r w:rsidR="006B21BB" w:rsidRPr="005B427D">
        <w:rPr>
          <w:rFonts w:asciiTheme="minorHAnsi" w:eastAsiaTheme="minorEastAsia" w:hAnsiTheme="minorHAnsi" w:cstheme="minorHAnsi"/>
          <w:b/>
          <w:bCs/>
          <w:sz w:val="22"/>
          <w:szCs w:val="22"/>
          <w:lang w:val="tr-TR"/>
        </w:rPr>
        <w:t xml:space="preserve"> </w:t>
      </w:r>
      <w:r w:rsidRPr="005B427D">
        <w:rPr>
          <w:rFonts w:asciiTheme="minorHAnsi" w:eastAsiaTheme="minorEastAsia" w:hAnsiTheme="minorHAnsi" w:cstheme="minorHAnsi"/>
          <w:b/>
          <w:bCs/>
          <w:sz w:val="22"/>
          <w:szCs w:val="22"/>
          <w:lang w:val="tr-TR"/>
        </w:rPr>
        <w:t>Veri kayıt ortamı çıkartılabilir olan yazıcı, parmak izli kapı geçiş sistemi gibi çevre birimleri:</w:t>
      </w:r>
      <w:r w:rsidRPr="005B427D">
        <w:rPr>
          <w:rFonts w:asciiTheme="minorHAnsi" w:eastAsiaTheme="minorEastAsia" w:hAnsiTheme="minorHAnsi" w:cstheme="minorHAnsi"/>
          <w:sz w:val="22"/>
          <w:szCs w:val="22"/>
          <w:lang w:val="tr-TR"/>
        </w:rPr>
        <w:t xml:space="preserve"> Tüm veri kayıt ortamlarının söküldüğü doğrulanarak özelliğine göre a’da belirtilen uygun yöntemlerin bir ya da birkaçı kullanılmak suretiyle yok edilmesi gerekir.</w:t>
      </w:r>
    </w:p>
    <w:p w14:paraId="60C71ACA" w14:textId="5D137B5E" w:rsidR="007A2B8E" w:rsidRPr="005B427D" w:rsidRDefault="007A2B8E" w:rsidP="0012459F">
      <w:pPr>
        <w:spacing w:after="120"/>
        <w:ind w:firstLine="7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b/>
          <w:bCs/>
          <w:i/>
          <w:sz w:val="22"/>
          <w:szCs w:val="22"/>
          <w:lang w:val="tr-TR"/>
        </w:rPr>
        <w:t>viii</w:t>
      </w:r>
      <w:r w:rsidRPr="005B427D">
        <w:rPr>
          <w:rFonts w:asciiTheme="minorHAnsi" w:eastAsiaTheme="minorEastAsia" w:hAnsiTheme="minorHAnsi" w:cstheme="minorHAnsi"/>
          <w:b/>
          <w:bCs/>
          <w:sz w:val="22"/>
          <w:szCs w:val="22"/>
          <w:lang w:val="tr-TR"/>
        </w:rPr>
        <w:t>)</w:t>
      </w:r>
      <w:r w:rsidR="006B21BB" w:rsidRPr="005B427D">
        <w:rPr>
          <w:rFonts w:asciiTheme="minorHAnsi" w:eastAsiaTheme="minorEastAsia" w:hAnsiTheme="minorHAnsi" w:cstheme="minorHAnsi"/>
          <w:b/>
          <w:bCs/>
          <w:sz w:val="22"/>
          <w:szCs w:val="22"/>
          <w:lang w:val="tr-TR"/>
        </w:rPr>
        <w:t xml:space="preserve"> </w:t>
      </w:r>
      <w:r w:rsidRPr="005B427D">
        <w:rPr>
          <w:rFonts w:asciiTheme="minorHAnsi" w:eastAsiaTheme="minorEastAsia" w:hAnsiTheme="minorHAnsi" w:cstheme="minorHAnsi"/>
          <w:b/>
          <w:bCs/>
          <w:sz w:val="22"/>
          <w:szCs w:val="22"/>
          <w:lang w:val="tr-TR"/>
        </w:rPr>
        <w:t>Veri kayıt ortamı sabit olan yazıcı, parmak izli kapı geçiş sistemi gibi çevre birimleri:</w:t>
      </w:r>
      <w:r w:rsidRPr="005B427D">
        <w:rPr>
          <w:rFonts w:asciiTheme="minorHAnsi" w:eastAsiaTheme="minorEastAsia" w:hAnsiTheme="minorHAnsi" w:cstheme="minorHAnsi"/>
          <w:sz w:val="22"/>
          <w:szCs w:val="22"/>
          <w:lang w:val="tr-TR"/>
        </w:rPr>
        <w:t xml:space="preserve"> Söz konusu sistemlerin çoğunda silme komutu bulunmakta, ancak yok etme komutu bulunmamaktadır. a’da belirtilen uygun yöntemlerin bir ya da birkaçı kullanılmak suretiyle yok edilmesi gerekir.</w:t>
      </w:r>
    </w:p>
    <w:p w14:paraId="4551562A" w14:textId="77777777" w:rsidR="007A2B8E" w:rsidRPr="005B427D" w:rsidRDefault="007A2B8E" w:rsidP="0012459F">
      <w:pPr>
        <w:spacing w:after="120"/>
        <w:jc w:val="both"/>
        <w:rPr>
          <w:rFonts w:asciiTheme="minorHAnsi" w:eastAsiaTheme="minorEastAsia" w:hAnsiTheme="minorHAnsi" w:cstheme="minorHAnsi"/>
          <w:b/>
          <w:sz w:val="22"/>
          <w:szCs w:val="22"/>
          <w:lang w:val="tr-TR"/>
        </w:rPr>
      </w:pPr>
      <w:r w:rsidRPr="005B427D">
        <w:rPr>
          <w:rFonts w:asciiTheme="minorHAnsi" w:eastAsiaTheme="minorEastAsia" w:hAnsiTheme="minorHAnsi" w:cstheme="minorHAnsi"/>
          <w:b/>
          <w:sz w:val="22"/>
          <w:szCs w:val="22"/>
          <w:lang w:val="tr-TR"/>
        </w:rPr>
        <w:t xml:space="preserve">c) </w:t>
      </w:r>
      <w:r w:rsidRPr="005B427D">
        <w:rPr>
          <w:rFonts w:asciiTheme="minorHAnsi" w:eastAsiaTheme="minorEastAsia" w:hAnsiTheme="minorHAnsi" w:cstheme="minorHAnsi"/>
          <w:b/>
          <w:sz w:val="22"/>
          <w:szCs w:val="22"/>
          <w:lang w:val="tr-TR"/>
        </w:rPr>
        <w:tab/>
        <w:t xml:space="preserve">Kâğıt ve Mikro fiş Ortamları </w:t>
      </w:r>
    </w:p>
    <w:p w14:paraId="6E72AA02" w14:textId="0AD922D2"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 xml:space="preserve">Söz konusu ortamlardaki kişisel veriler, kalıcı ve fiziksel olarak ortam üzerine yazılı olduğundan ana ortamın yok edilmesi gerekir. Bu işlem gerçekleştirilirken ortamı kâğıt imha veya kırpma makinaları ile anlaşılmaz boyutta, mümkünse yatay ve dikey olarak, geri birleştirilemeyecek şekilde küçük parçalara bölmek gerekir. </w:t>
      </w:r>
    </w:p>
    <w:p w14:paraId="19B4C1CD"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Orijinal kâğıt formattan, tarama yoluyla elektronik ortama aktarılan kişisel verilerin ise bulundukları elektronik ortama göre a’da belirtilen uygun yöntemlerin bir ya da birkaçı kullanılmak suretiyle yok edilmesi gerekir.</w:t>
      </w:r>
    </w:p>
    <w:p w14:paraId="10499586" w14:textId="77777777" w:rsidR="007A2B8E" w:rsidRPr="005B427D" w:rsidRDefault="007A2B8E" w:rsidP="0012459F">
      <w:pPr>
        <w:spacing w:after="120"/>
        <w:jc w:val="both"/>
        <w:rPr>
          <w:rFonts w:asciiTheme="minorHAnsi" w:eastAsiaTheme="minorEastAsia" w:hAnsiTheme="minorHAnsi" w:cstheme="minorHAnsi"/>
          <w:b/>
          <w:sz w:val="22"/>
          <w:szCs w:val="22"/>
          <w:lang w:val="tr-TR"/>
        </w:rPr>
      </w:pPr>
      <w:r w:rsidRPr="005B427D">
        <w:rPr>
          <w:rFonts w:asciiTheme="minorHAnsi" w:eastAsiaTheme="minorEastAsia" w:hAnsiTheme="minorHAnsi" w:cstheme="minorHAnsi"/>
          <w:b/>
          <w:sz w:val="22"/>
          <w:szCs w:val="22"/>
          <w:lang w:val="tr-TR"/>
        </w:rPr>
        <w:t xml:space="preserve">ç) </w:t>
      </w:r>
      <w:r w:rsidRPr="005B427D">
        <w:rPr>
          <w:rFonts w:asciiTheme="minorHAnsi" w:eastAsiaTheme="minorEastAsia" w:hAnsiTheme="minorHAnsi" w:cstheme="minorHAnsi"/>
          <w:b/>
          <w:sz w:val="22"/>
          <w:szCs w:val="22"/>
          <w:lang w:val="tr-TR"/>
        </w:rPr>
        <w:tab/>
        <w:t xml:space="preserve">Bulut Ortamı </w:t>
      </w:r>
    </w:p>
    <w:p w14:paraId="1DE23924" w14:textId="7D20B81A"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 xml:space="preserve">Söz konusu sistemlerde yer alan kişisel verilerin depolanması ve kullanımı sırasında, </w:t>
      </w:r>
      <w:proofErr w:type="spellStart"/>
      <w:r w:rsidRPr="005B427D">
        <w:rPr>
          <w:rFonts w:asciiTheme="minorHAnsi" w:eastAsiaTheme="minorEastAsia" w:hAnsiTheme="minorHAnsi" w:cstheme="minorHAnsi"/>
          <w:sz w:val="22"/>
          <w:szCs w:val="22"/>
          <w:lang w:val="tr-TR"/>
        </w:rPr>
        <w:t>kriptografik</w:t>
      </w:r>
      <w:proofErr w:type="spellEnd"/>
      <w:r w:rsidRPr="005B427D">
        <w:rPr>
          <w:rFonts w:asciiTheme="minorHAnsi" w:eastAsiaTheme="minorEastAsia" w:hAnsiTheme="minorHAnsi" w:cstheme="minorHAnsi"/>
          <w:sz w:val="22"/>
          <w:szCs w:val="22"/>
          <w:lang w:val="tr-TR"/>
        </w:rPr>
        <w:t xml:space="preserve"> yöntemlerle şifrelenmesi ve kişisel veriler için mümkün olan yerlerde, özellikle </w:t>
      </w:r>
      <w:r w:rsidR="003D2ED1" w:rsidRPr="005B427D">
        <w:rPr>
          <w:rFonts w:asciiTheme="minorHAnsi" w:eastAsiaTheme="minorEastAsia" w:hAnsiTheme="minorHAnsi" w:cstheme="minorHAnsi"/>
          <w:sz w:val="22"/>
          <w:szCs w:val="22"/>
          <w:lang w:val="tr-TR"/>
        </w:rPr>
        <w:t>Üniversite</w:t>
      </w:r>
      <w:r w:rsidR="00540E96" w:rsidRPr="005B427D">
        <w:rPr>
          <w:rFonts w:asciiTheme="minorHAnsi" w:eastAsiaTheme="minorEastAsia" w:hAnsiTheme="minorHAnsi" w:cstheme="minorHAnsi"/>
          <w:sz w:val="22"/>
          <w:szCs w:val="22"/>
          <w:lang w:val="tr-TR"/>
        </w:rPr>
        <w:t xml:space="preserve">’ </w:t>
      </w:r>
      <w:proofErr w:type="spellStart"/>
      <w:r w:rsidR="00F578CD" w:rsidRPr="005B427D">
        <w:rPr>
          <w:rFonts w:asciiTheme="minorHAnsi" w:eastAsiaTheme="minorEastAsia" w:hAnsiTheme="minorHAnsi" w:cstheme="minorHAnsi"/>
          <w:sz w:val="22"/>
          <w:szCs w:val="22"/>
          <w:lang w:val="tr-TR"/>
        </w:rPr>
        <w:t>n</w:t>
      </w:r>
      <w:r w:rsidR="00266C7C" w:rsidRPr="005B427D">
        <w:rPr>
          <w:rFonts w:asciiTheme="minorHAnsi" w:eastAsiaTheme="minorEastAsia" w:hAnsiTheme="minorHAnsi" w:cstheme="minorHAnsi"/>
          <w:sz w:val="22"/>
          <w:szCs w:val="22"/>
          <w:lang w:val="tr-TR"/>
        </w:rPr>
        <w:t>i</w:t>
      </w:r>
      <w:r w:rsidR="00B66A46" w:rsidRPr="005B427D">
        <w:rPr>
          <w:rFonts w:asciiTheme="minorHAnsi" w:eastAsiaTheme="minorEastAsia" w:hAnsiTheme="minorHAnsi" w:cstheme="minorHAnsi"/>
          <w:sz w:val="22"/>
          <w:szCs w:val="22"/>
          <w:lang w:val="tr-TR"/>
        </w:rPr>
        <w:t>n</w:t>
      </w:r>
      <w:proofErr w:type="spellEnd"/>
      <w:r w:rsidR="00B66A46" w:rsidRPr="005B427D">
        <w:rPr>
          <w:rFonts w:asciiTheme="minorHAnsi" w:eastAsiaTheme="minorEastAsia" w:hAnsiTheme="minorHAnsi" w:cstheme="minorHAnsi"/>
          <w:sz w:val="22"/>
          <w:szCs w:val="22"/>
          <w:lang w:val="tr-TR"/>
        </w:rPr>
        <w:t xml:space="preserve"> </w:t>
      </w:r>
      <w:r w:rsidRPr="005B427D">
        <w:rPr>
          <w:rFonts w:asciiTheme="minorHAnsi" w:eastAsiaTheme="minorEastAsia" w:hAnsiTheme="minorHAnsi" w:cstheme="minorHAnsi"/>
          <w:sz w:val="22"/>
          <w:szCs w:val="22"/>
          <w:lang w:val="tr-TR"/>
        </w:rPr>
        <w:t xml:space="preserve">hizmet aldığı her bir bulut çözümü için ayrı ayrı şifreleme anahtarları kullanılması gerekmektedir. Bulut bilişim hizmet ilişkisi sona erdiğinde; kişisel verileri kullanılır hale getirmek için gerekli şifreleme anahtarlarının tüm kopyalarının yok edilmesi gerekir. </w:t>
      </w:r>
    </w:p>
    <w:p w14:paraId="25E0E541" w14:textId="22398AC2"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 xml:space="preserve">Yukarıdaki ortamlara ek olarak; </w:t>
      </w:r>
      <w:r w:rsidR="003D2ED1" w:rsidRPr="005B427D">
        <w:rPr>
          <w:rFonts w:asciiTheme="minorHAnsi" w:eastAsiaTheme="minorEastAsia" w:hAnsiTheme="minorHAnsi" w:cstheme="minorHAnsi"/>
          <w:sz w:val="22"/>
          <w:szCs w:val="22"/>
          <w:lang w:val="tr-TR"/>
        </w:rPr>
        <w:t>Üniversite</w:t>
      </w:r>
      <w:r w:rsidR="00540E96" w:rsidRPr="005B427D">
        <w:rPr>
          <w:rFonts w:asciiTheme="minorHAnsi" w:eastAsiaTheme="minorEastAsia" w:hAnsiTheme="minorHAnsi" w:cstheme="minorHAnsi"/>
          <w:sz w:val="22"/>
          <w:szCs w:val="22"/>
          <w:lang w:val="tr-TR"/>
        </w:rPr>
        <w:t xml:space="preserve">’ </w:t>
      </w:r>
      <w:proofErr w:type="spellStart"/>
      <w:r w:rsidR="00F578CD" w:rsidRPr="005B427D">
        <w:rPr>
          <w:rFonts w:asciiTheme="minorHAnsi" w:eastAsiaTheme="minorEastAsia" w:hAnsiTheme="minorHAnsi" w:cstheme="minorHAnsi"/>
          <w:sz w:val="22"/>
          <w:szCs w:val="22"/>
          <w:lang w:val="tr-TR"/>
        </w:rPr>
        <w:t>n</w:t>
      </w:r>
      <w:r w:rsidR="00266C7C" w:rsidRPr="005B427D">
        <w:rPr>
          <w:rFonts w:asciiTheme="minorHAnsi" w:eastAsiaTheme="minorEastAsia" w:hAnsiTheme="minorHAnsi" w:cstheme="minorHAnsi"/>
          <w:sz w:val="22"/>
          <w:szCs w:val="22"/>
          <w:lang w:val="tr-TR"/>
        </w:rPr>
        <w:t>i</w:t>
      </w:r>
      <w:r w:rsidR="00B66A46" w:rsidRPr="005B427D">
        <w:rPr>
          <w:rFonts w:asciiTheme="minorHAnsi" w:eastAsiaTheme="minorEastAsia" w:hAnsiTheme="minorHAnsi" w:cstheme="minorHAnsi"/>
          <w:sz w:val="22"/>
          <w:szCs w:val="22"/>
          <w:lang w:val="tr-TR"/>
        </w:rPr>
        <w:t>n</w:t>
      </w:r>
      <w:proofErr w:type="spellEnd"/>
      <w:r w:rsidR="00B66A46" w:rsidRPr="005B427D">
        <w:rPr>
          <w:rFonts w:asciiTheme="minorHAnsi" w:eastAsiaTheme="minorEastAsia" w:hAnsiTheme="minorHAnsi" w:cstheme="minorHAnsi"/>
          <w:sz w:val="22"/>
          <w:szCs w:val="22"/>
          <w:lang w:val="tr-TR"/>
        </w:rPr>
        <w:t xml:space="preserve"> </w:t>
      </w:r>
      <w:r w:rsidRPr="005B427D">
        <w:rPr>
          <w:rFonts w:asciiTheme="minorHAnsi" w:eastAsiaTheme="minorEastAsia" w:hAnsiTheme="minorHAnsi" w:cstheme="minorHAnsi"/>
          <w:sz w:val="22"/>
          <w:szCs w:val="22"/>
          <w:lang w:val="tr-TR"/>
        </w:rPr>
        <w:t xml:space="preserve">arızalanan ya da bakıma gönderilen cihazlarında yer alan kişisel verilerin yok edilmesi işlemleri ise aşağıdaki şekilde gerçekleştirilir: </w:t>
      </w:r>
    </w:p>
    <w:p w14:paraId="6C1D35EF" w14:textId="77777777" w:rsidR="007A2B8E" w:rsidRPr="005B427D" w:rsidRDefault="007A2B8E" w:rsidP="0012459F">
      <w:pPr>
        <w:spacing w:after="120"/>
        <w:ind w:firstLine="7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i/>
          <w:sz w:val="22"/>
          <w:szCs w:val="22"/>
          <w:lang w:val="tr-TR"/>
        </w:rPr>
        <w:t>i</w:t>
      </w:r>
      <w:r w:rsidRPr="005B427D">
        <w:rPr>
          <w:rFonts w:asciiTheme="minorHAnsi" w:eastAsiaTheme="minorEastAsia" w:hAnsiTheme="minorHAnsi" w:cstheme="minorHAnsi"/>
          <w:sz w:val="22"/>
          <w:szCs w:val="22"/>
          <w:lang w:val="tr-TR"/>
        </w:rPr>
        <w:t>)</w:t>
      </w:r>
      <w:r w:rsidRPr="005B427D">
        <w:rPr>
          <w:rFonts w:asciiTheme="minorHAnsi" w:eastAsiaTheme="minorEastAsia" w:hAnsiTheme="minorHAnsi" w:cstheme="minorHAnsi"/>
          <w:sz w:val="22"/>
          <w:szCs w:val="22"/>
          <w:lang w:val="tr-TR"/>
        </w:rPr>
        <w:tab/>
        <w:t xml:space="preserve">İlgili cihazların bakım, onarım işlemi için üretici, satıcı, servis gibi üçüncü kurumlara aktarılmadan önce içinde yer alan kişisel verilerin a’da belirtilen uygun yöntemlerin bir ya da birkaçı kullanılmak suretiyle yok edilmesi, </w:t>
      </w:r>
    </w:p>
    <w:p w14:paraId="37137CFC" w14:textId="77777777" w:rsidR="007A2B8E" w:rsidRPr="005B427D" w:rsidRDefault="007A2B8E" w:rsidP="0012459F">
      <w:pPr>
        <w:spacing w:after="120"/>
        <w:ind w:firstLine="7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i/>
          <w:sz w:val="22"/>
          <w:szCs w:val="22"/>
          <w:lang w:val="tr-TR"/>
        </w:rPr>
        <w:t>ii</w:t>
      </w:r>
      <w:r w:rsidRPr="005B427D">
        <w:rPr>
          <w:rFonts w:asciiTheme="minorHAnsi" w:eastAsiaTheme="minorEastAsia" w:hAnsiTheme="minorHAnsi" w:cstheme="minorHAnsi"/>
          <w:sz w:val="22"/>
          <w:szCs w:val="22"/>
          <w:lang w:val="tr-TR"/>
        </w:rPr>
        <w:t>)</w:t>
      </w:r>
      <w:r w:rsidRPr="005B427D">
        <w:rPr>
          <w:rFonts w:asciiTheme="minorHAnsi" w:eastAsiaTheme="minorEastAsia" w:hAnsiTheme="minorHAnsi" w:cstheme="minorHAnsi"/>
          <w:sz w:val="22"/>
          <w:szCs w:val="22"/>
          <w:lang w:val="tr-TR"/>
        </w:rPr>
        <w:tab/>
        <w:t xml:space="preserve">Yok etmenin mümkün ya da uygun olmadığı durumlarda, veri saklama ortamının sökülerek saklanması, arızalı diğer parçaların üretici, satıcı, servis gibi üçüncü kurumlara gönderilmesi, </w:t>
      </w:r>
    </w:p>
    <w:p w14:paraId="20F35730" w14:textId="77777777" w:rsidR="007A2B8E" w:rsidRPr="005B427D" w:rsidRDefault="007A2B8E" w:rsidP="0012459F">
      <w:pPr>
        <w:spacing w:after="120"/>
        <w:ind w:firstLine="7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i/>
          <w:sz w:val="22"/>
          <w:szCs w:val="22"/>
          <w:lang w:val="tr-TR"/>
        </w:rPr>
        <w:t>iii</w:t>
      </w:r>
      <w:r w:rsidRPr="005B427D">
        <w:rPr>
          <w:rFonts w:asciiTheme="minorHAnsi" w:eastAsiaTheme="minorEastAsia" w:hAnsiTheme="minorHAnsi" w:cstheme="minorHAnsi"/>
          <w:sz w:val="22"/>
          <w:szCs w:val="22"/>
          <w:lang w:val="tr-TR"/>
        </w:rPr>
        <w:t>)</w:t>
      </w:r>
      <w:r w:rsidRPr="005B427D">
        <w:rPr>
          <w:rFonts w:asciiTheme="minorHAnsi" w:eastAsiaTheme="minorEastAsia" w:hAnsiTheme="minorHAnsi" w:cstheme="minorHAnsi"/>
          <w:sz w:val="22"/>
          <w:szCs w:val="22"/>
          <w:lang w:val="tr-TR"/>
        </w:rPr>
        <w:tab/>
        <w:t xml:space="preserve">Dışarıdan bakım, onarım gibi amaçlarla gelen personelin, kişisel verileri kopyalayarak kurum dışına çıkartmasının engellenmesi için gerekli önlemlerin alınması, </w:t>
      </w:r>
    </w:p>
    <w:p w14:paraId="32648C94"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gerekir.</w:t>
      </w:r>
    </w:p>
    <w:p w14:paraId="6AB11D6B" w14:textId="1C018BD8" w:rsidR="007A2B8E" w:rsidRPr="005B427D" w:rsidRDefault="007A2B8E" w:rsidP="00DA4E5C">
      <w:pPr>
        <w:pStyle w:val="ListeParagraf"/>
        <w:numPr>
          <w:ilvl w:val="0"/>
          <w:numId w:val="4"/>
        </w:numPr>
        <w:spacing w:after="120"/>
        <w:ind w:left="426"/>
        <w:jc w:val="both"/>
        <w:rPr>
          <w:rFonts w:asciiTheme="minorHAnsi" w:eastAsiaTheme="minorEastAsia" w:hAnsiTheme="minorHAnsi" w:cstheme="minorHAnsi"/>
          <w:b/>
          <w:sz w:val="22"/>
          <w:szCs w:val="22"/>
          <w:lang w:val="tr-TR"/>
        </w:rPr>
      </w:pPr>
      <w:r w:rsidRPr="005B427D">
        <w:rPr>
          <w:rFonts w:asciiTheme="minorHAnsi" w:eastAsiaTheme="minorEastAsia" w:hAnsiTheme="minorHAnsi" w:cstheme="minorHAnsi"/>
          <w:b/>
          <w:sz w:val="22"/>
          <w:szCs w:val="22"/>
          <w:lang w:val="tr-TR"/>
        </w:rPr>
        <w:t>ANONİM HALE GETİRİLMESİ</w:t>
      </w:r>
    </w:p>
    <w:p w14:paraId="6ACA3E58"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 xml:space="preserve">Anonim hale getirme, bir veri kümesindeki tüm doğrudan ve/veya dolaylı tanımlayıcıların çıkartılarak ya da değiştirilerek, ilgili kişinin kimliğinin saptanabilmesinin engellenmesi veya bir grup/kalabalık içinde ayırt edilebilir </w:t>
      </w:r>
      <w:r w:rsidRPr="005B427D">
        <w:rPr>
          <w:rFonts w:asciiTheme="minorHAnsi" w:eastAsiaTheme="minorEastAsia" w:hAnsiTheme="minorHAnsi" w:cstheme="minorHAnsi"/>
          <w:sz w:val="22"/>
          <w:szCs w:val="22"/>
          <w:lang w:val="tr-TR"/>
        </w:rPr>
        <w:lastRenderedPageBreak/>
        <w:t>olma özelliğini, bir gerçek kişiyle ilişkilendirilemeyecek şekilde kaybetmesidir. Bu özelliklerin engellenmesi veya kaybedilmesi sonucunda belli bir kişiye işaret etmeyen veriler, anonim hale getirilmiş veri sayılır. Diğer bir ifadeyle anonim hale getirilmiş veriler bu işlem yapılmadan önce gerçek bir kişiyi tespit eden bilgiyken bu işlemden sonra ilgili kişi ile ilişkilendirilemeyecek hale gelmiştir ve kişiyle bağlantısı kopartılmıştır. Anonim hale getirmedeki amaç, veri ile bu verinin tanımladığı kişi arasındaki bağın kopartılmasıdır. Kişisel verinin tutulduğu veri kayıt sistemindeki kayıtlara uygulanan otomatik olan veya olmayan gruplama, maskeleme, türetme, genelleştirme, rastgele hale getirme gibi yöntemlerle yürütülen bağ koparma işlemlerinin hepsine anonim hale getirme yöntemleri adı verilir. Bu yöntemlerin uygulanması sonucunda elde edilen verilerin belirli bir kişiyi tanımlayamaz olması gerekmektedir.</w:t>
      </w:r>
    </w:p>
    <w:p w14:paraId="3F78BCA1" w14:textId="77777777" w:rsidR="007A2B8E" w:rsidRPr="005B427D" w:rsidRDefault="007A2B8E" w:rsidP="00DA4E5C">
      <w:pPr>
        <w:pStyle w:val="ListeParagraf"/>
        <w:numPr>
          <w:ilvl w:val="1"/>
          <w:numId w:val="4"/>
        </w:numPr>
        <w:spacing w:after="120"/>
        <w:ind w:left="567" w:hanging="567"/>
        <w:jc w:val="both"/>
        <w:rPr>
          <w:rFonts w:asciiTheme="minorHAnsi" w:eastAsiaTheme="minorEastAsia" w:hAnsiTheme="minorHAnsi" w:cstheme="minorHAnsi"/>
          <w:b/>
          <w:sz w:val="22"/>
          <w:szCs w:val="22"/>
          <w:lang w:val="tr-TR"/>
        </w:rPr>
      </w:pPr>
      <w:r w:rsidRPr="005B427D">
        <w:rPr>
          <w:rFonts w:asciiTheme="minorHAnsi" w:eastAsiaTheme="minorEastAsia" w:hAnsiTheme="minorHAnsi" w:cstheme="minorHAnsi"/>
          <w:b/>
          <w:sz w:val="22"/>
          <w:szCs w:val="22"/>
          <w:lang w:val="tr-TR"/>
        </w:rPr>
        <w:t>Kişisel Verilerin Anonim Hale Getirilmesi Yöntemleri</w:t>
      </w:r>
    </w:p>
    <w:p w14:paraId="2F366D78" w14:textId="77777777" w:rsidR="007A2B8E" w:rsidRPr="005B427D" w:rsidRDefault="007A2B8E" w:rsidP="00DA4E5C">
      <w:pPr>
        <w:pStyle w:val="ListeParagraf"/>
        <w:numPr>
          <w:ilvl w:val="2"/>
          <w:numId w:val="4"/>
        </w:numPr>
        <w:spacing w:after="120"/>
        <w:ind w:left="567" w:hanging="567"/>
        <w:jc w:val="both"/>
        <w:rPr>
          <w:rFonts w:asciiTheme="minorHAnsi" w:eastAsiaTheme="minorEastAsia" w:hAnsiTheme="minorHAnsi" w:cstheme="minorHAnsi"/>
          <w:b/>
          <w:sz w:val="22"/>
          <w:szCs w:val="22"/>
          <w:lang w:val="tr-TR"/>
        </w:rPr>
      </w:pPr>
      <w:r w:rsidRPr="005B427D">
        <w:rPr>
          <w:rFonts w:asciiTheme="minorHAnsi" w:eastAsiaTheme="minorEastAsia" w:hAnsiTheme="minorHAnsi" w:cstheme="minorHAnsi"/>
          <w:b/>
          <w:sz w:val="22"/>
          <w:szCs w:val="22"/>
          <w:lang w:val="tr-TR"/>
        </w:rPr>
        <w:t>Değer düzensizliği sağlamayan anonim hale getirme yöntemleri</w:t>
      </w:r>
    </w:p>
    <w:p w14:paraId="1840D6BF"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Değer düzensizliği sağlamayan yöntemlerde kümedeki verilerin sahip olduğu değerlerde bir değişiklik ya da ekleme, çıkartma işlemi uygulanmaz, bunun yerine kümede yer alan satır veya sütunların bütününde değişiklikler yapılır. Böylelikle verinin genelinde değişiklik yaşanırken, alanlardaki değerler orijinal hallerini korurlar.</w:t>
      </w:r>
    </w:p>
    <w:p w14:paraId="2F28B59D" w14:textId="22B79B2B" w:rsidR="007A2B8E" w:rsidRPr="005B427D" w:rsidRDefault="007A2B8E" w:rsidP="000A3158">
      <w:pPr>
        <w:pStyle w:val="ListeParagraf"/>
        <w:numPr>
          <w:ilvl w:val="0"/>
          <w:numId w:val="21"/>
        </w:numPr>
        <w:spacing w:after="120"/>
        <w:ind w:left="284" w:firstLine="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 xml:space="preserve">Değişkenleri Çıkartma </w:t>
      </w:r>
    </w:p>
    <w:p w14:paraId="47CC0AA5" w14:textId="6C9ADA3B" w:rsidR="007A2B8E" w:rsidRPr="005B427D" w:rsidRDefault="007A2B8E" w:rsidP="000A3158">
      <w:pPr>
        <w:pStyle w:val="ListeParagraf"/>
        <w:numPr>
          <w:ilvl w:val="0"/>
          <w:numId w:val="21"/>
        </w:numPr>
        <w:spacing w:after="120"/>
        <w:ind w:left="284" w:firstLine="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 xml:space="preserve">Kayıtları Çıkartma </w:t>
      </w:r>
    </w:p>
    <w:p w14:paraId="79C14822" w14:textId="36377324" w:rsidR="007A2B8E" w:rsidRPr="005B427D" w:rsidRDefault="007A2B8E" w:rsidP="000A3158">
      <w:pPr>
        <w:pStyle w:val="ListeParagraf"/>
        <w:numPr>
          <w:ilvl w:val="0"/>
          <w:numId w:val="21"/>
        </w:numPr>
        <w:spacing w:after="120"/>
        <w:ind w:left="284" w:firstLine="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Genelleştirme</w:t>
      </w:r>
    </w:p>
    <w:p w14:paraId="06F94BA6" w14:textId="73A8F975" w:rsidR="007A2B8E" w:rsidRPr="005B427D" w:rsidRDefault="007A2B8E" w:rsidP="000A3158">
      <w:pPr>
        <w:pStyle w:val="ListeParagraf"/>
        <w:numPr>
          <w:ilvl w:val="0"/>
          <w:numId w:val="21"/>
        </w:numPr>
        <w:spacing w:after="120"/>
        <w:ind w:left="284" w:firstLine="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Bölgesel Gizleme</w:t>
      </w:r>
    </w:p>
    <w:p w14:paraId="24D7C632" w14:textId="325C3440" w:rsidR="007A2B8E" w:rsidRPr="005B427D" w:rsidRDefault="007A2B8E" w:rsidP="000A3158">
      <w:pPr>
        <w:pStyle w:val="ListeParagraf"/>
        <w:numPr>
          <w:ilvl w:val="0"/>
          <w:numId w:val="21"/>
        </w:numPr>
        <w:spacing w:after="120"/>
        <w:ind w:left="284" w:firstLine="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 xml:space="preserve">Alt ve Üst Sınır Kodlama </w:t>
      </w:r>
    </w:p>
    <w:p w14:paraId="04DB2A0F" w14:textId="2023F3FF" w:rsidR="007A2B8E" w:rsidRPr="005B427D" w:rsidRDefault="007A2B8E" w:rsidP="000A3158">
      <w:pPr>
        <w:pStyle w:val="ListeParagraf"/>
        <w:numPr>
          <w:ilvl w:val="0"/>
          <w:numId w:val="21"/>
        </w:numPr>
        <w:spacing w:after="120"/>
        <w:ind w:left="284" w:firstLine="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 xml:space="preserve">Global Kodlama </w:t>
      </w:r>
    </w:p>
    <w:p w14:paraId="66E93646" w14:textId="1C757005" w:rsidR="007A2B8E" w:rsidRPr="005B427D" w:rsidRDefault="007A2B8E" w:rsidP="000A3158">
      <w:pPr>
        <w:pStyle w:val="ListeParagraf"/>
        <w:numPr>
          <w:ilvl w:val="0"/>
          <w:numId w:val="21"/>
        </w:numPr>
        <w:spacing w:after="120"/>
        <w:ind w:left="284" w:firstLine="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 xml:space="preserve">Örnekleme </w:t>
      </w:r>
    </w:p>
    <w:p w14:paraId="2DC885FD" w14:textId="471995A6" w:rsidR="007A2B8E" w:rsidRPr="005B427D" w:rsidRDefault="007A2B8E" w:rsidP="00DA4E5C">
      <w:pPr>
        <w:pStyle w:val="ListeParagraf"/>
        <w:numPr>
          <w:ilvl w:val="2"/>
          <w:numId w:val="4"/>
        </w:numPr>
        <w:spacing w:after="120"/>
        <w:ind w:left="709" w:hanging="709"/>
        <w:jc w:val="both"/>
        <w:rPr>
          <w:rFonts w:asciiTheme="minorHAnsi" w:eastAsiaTheme="minorEastAsia" w:hAnsiTheme="minorHAnsi" w:cstheme="minorHAnsi"/>
          <w:b/>
          <w:sz w:val="22"/>
          <w:szCs w:val="22"/>
          <w:lang w:val="tr-TR"/>
        </w:rPr>
      </w:pPr>
      <w:r w:rsidRPr="005B427D">
        <w:rPr>
          <w:rFonts w:asciiTheme="minorHAnsi" w:eastAsiaTheme="minorEastAsia" w:hAnsiTheme="minorHAnsi" w:cstheme="minorHAnsi"/>
          <w:b/>
          <w:sz w:val="22"/>
          <w:szCs w:val="22"/>
          <w:lang w:val="tr-TR"/>
        </w:rPr>
        <w:t>Değer düzensizliği sağlayan anonim hale getirme şekilleri</w:t>
      </w:r>
    </w:p>
    <w:p w14:paraId="3C7303D4"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Değer düzensizliği sağlayan yöntemlerle yukarıda bahsedilen yöntemlerden farklı olarak; mevcut değerler değiştirilerek veri kümesinin değerlerinde bozulma yaratılır.</w:t>
      </w:r>
    </w:p>
    <w:p w14:paraId="363051A3" w14:textId="1DF7C584" w:rsidR="007A2B8E" w:rsidRPr="005B427D" w:rsidRDefault="007A2B8E" w:rsidP="000A3158">
      <w:pPr>
        <w:pStyle w:val="ListeParagraf"/>
        <w:numPr>
          <w:ilvl w:val="0"/>
          <w:numId w:val="21"/>
        </w:numPr>
        <w:spacing w:after="120"/>
        <w:ind w:left="284" w:firstLine="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 xml:space="preserve">Mikro Birleştirme </w:t>
      </w:r>
    </w:p>
    <w:p w14:paraId="76B89CAC" w14:textId="456120CF" w:rsidR="007A2B8E" w:rsidRPr="005B427D" w:rsidRDefault="007A2B8E" w:rsidP="000A3158">
      <w:pPr>
        <w:pStyle w:val="ListeParagraf"/>
        <w:numPr>
          <w:ilvl w:val="0"/>
          <w:numId w:val="21"/>
        </w:numPr>
        <w:spacing w:after="120"/>
        <w:ind w:left="284" w:firstLine="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 xml:space="preserve">Veri Değiş Tokuşu </w:t>
      </w:r>
    </w:p>
    <w:p w14:paraId="235F771C" w14:textId="3A348675" w:rsidR="007A2B8E" w:rsidRPr="005B427D" w:rsidRDefault="007A2B8E" w:rsidP="000A3158">
      <w:pPr>
        <w:pStyle w:val="ListeParagraf"/>
        <w:numPr>
          <w:ilvl w:val="0"/>
          <w:numId w:val="21"/>
        </w:numPr>
        <w:spacing w:after="120"/>
        <w:ind w:left="284" w:firstLine="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 xml:space="preserve">Gürültü Ekleme </w:t>
      </w:r>
    </w:p>
    <w:p w14:paraId="7F01B059" w14:textId="0391830F" w:rsidR="007A2B8E" w:rsidRPr="005B427D" w:rsidRDefault="007A2B8E" w:rsidP="00DA4E5C">
      <w:pPr>
        <w:pStyle w:val="ListeParagraf"/>
        <w:numPr>
          <w:ilvl w:val="2"/>
          <w:numId w:val="25"/>
        </w:numPr>
        <w:spacing w:after="120"/>
        <w:ind w:left="709"/>
        <w:jc w:val="both"/>
        <w:rPr>
          <w:rFonts w:asciiTheme="minorHAnsi" w:eastAsiaTheme="minorEastAsia" w:hAnsiTheme="minorHAnsi" w:cstheme="minorHAnsi"/>
          <w:b/>
          <w:sz w:val="22"/>
          <w:szCs w:val="22"/>
          <w:lang w:val="tr-TR"/>
        </w:rPr>
      </w:pPr>
      <w:r w:rsidRPr="005B427D">
        <w:rPr>
          <w:rFonts w:asciiTheme="minorHAnsi" w:eastAsiaTheme="minorEastAsia" w:hAnsiTheme="minorHAnsi" w:cstheme="minorHAnsi"/>
          <w:b/>
          <w:sz w:val="22"/>
          <w:szCs w:val="22"/>
          <w:lang w:val="tr-TR"/>
        </w:rPr>
        <w:t>Anonim hale getirmeyi kuvvetlendirici istatistiksel yöntemler</w:t>
      </w:r>
    </w:p>
    <w:p w14:paraId="241003A3"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 xml:space="preserve">Anonim hale getirilmiş veri kümelerinde kayıtlardaki bazı değerlerin tekil senaryolarla bir araya gelmesi sonucunda, kayıtlardaki kişilerin kimliklerinin tespit edilmesi veya kişisel verilerine dair varsayımların türetilebilmesi ihtimali ortaya çıkabilmektedir. Bu sebeple anonim hale getirilmiş veri kümelerinde çeşitli istatistiksel yöntemler kullanılarak veri kümesi içindeki kayıtların tekilliğini minimuma indirerek </w:t>
      </w:r>
      <w:proofErr w:type="spellStart"/>
      <w:r w:rsidRPr="005B427D">
        <w:rPr>
          <w:rFonts w:asciiTheme="minorHAnsi" w:eastAsiaTheme="minorEastAsia" w:hAnsiTheme="minorHAnsi" w:cstheme="minorHAnsi"/>
          <w:sz w:val="22"/>
          <w:szCs w:val="22"/>
          <w:lang w:val="tr-TR"/>
        </w:rPr>
        <w:t>anonimlik</w:t>
      </w:r>
      <w:proofErr w:type="spellEnd"/>
      <w:r w:rsidRPr="005B427D">
        <w:rPr>
          <w:rFonts w:asciiTheme="minorHAnsi" w:eastAsiaTheme="minorEastAsia" w:hAnsiTheme="minorHAnsi" w:cstheme="minorHAnsi"/>
          <w:sz w:val="22"/>
          <w:szCs w:val="22"/>
          <w:lang w:val="tr-TR"/>
        </w:rPr>
        <w:t xml:space="preserve"> güçlendirilebilmektedir.</w:t>
      </w:r>
    </w:p>
    <w:p w14:paraId="5FA2541E" w14:textId="70348ADE" w:rsidR="007A2B8E" w:rsidRPr="005B427D" w:rsidRDefault="007A2B8E" w:rsidP="000A3158">
      <w:pPr>
        <w:pStyle w:val="ListeParagraf"/>
        <w:numPr>
          <w:ilvl w:val="0"/>
          <w:numId w:val="21"/>
        </w:numPr>
        <w:spacing w:after="120"/>
        <w:ind w:left="284" w:firstLine="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K-</w:t>
      </w:r>
      <w:proofErr w:type="spellStart"/>
      <w:r w:rsidRPr="005B427D">
        <w:rPr>
          <w:rFonts w:asciiTheme="minorHAnsi" w:eastAsiaTheme="minorEastAsia" w:hAnsiTheme="minorHAnsi" w:cstheme="minorHAnsi"/>
          <w:sz w:val="22"/>
          <w:szCs w:val="22"/>
          <w:lang w:val="tr-TR"/>
        </w:rPr>
        <w:t>Anonimlik</w:t>
      </w:r>
      <w:proofErr w:type="spellEnd"/>
      <w:r w:rsidRPr="005B427D">
        <w:rPr>
          <w:rFonts w:asciiTheme="minorHAnsi" w:eastAsiaTheme="minorEastAsia" w:hAnsiTheme="minorHAnsi" w:cstheme="minorHAnsi"/>
          <w:sz w:val="22"/>
          <w:szCs w:val="22"/>
          <w:lang w:val="tr-TR"/>
        </w:rPr>
        <w:t xml:space="preserve"> </w:t>
      </w:r>
    </w:p>
    <w:p w14:paraId="7181FAB5" w14:textId="2AC05565" w:rsidR="007A2B8E" w:rsidRPr="005B427D" w:rsidRDefault="007A2B8E" w:rsidP="000A3158">
      <w:pPr>
        <w:pStyle w:val="ListeParagraf"/>
        <w:numPr>
          <w:ilvl w:val="0"/>
          <w:numId w:val="21"/>
        </w:numPr>
        <w:spacing w:after="120"/>
        <w:ind w:left="284" w:firstLine="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L-Çeşitlilik</w:t>
      </w:r>
    </w:p>
    <w:p w14:paraId="1FC4A275" w14:textId="4A2C0119" w:rsidR="004355B9" w:rsidRDefault="007A2B8E" w:rsidP="00FD12BF">
      <w:pPr>
        <w:pStyle w:val="ListeParagraf"/>
        <w:numPr>
          <w:ilvl w:val="0"/>
          <w:numId w:val="21"/>
        </w:numPr>
        <w:spacing w:after="120"/>
        <w:ind w:left="284" w:firstLine="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 xml:space="preserve">T-Yakınlık </w:t>
      </w:r>
    </w:p>
    <w:p w14:paraId="1532FE64" w14:textId="4D619DBF" w:rsidR="009F459A" w:rsidRDefault="009F459A" w:rsidP="009F459A">
      <w:pPr>
        <w:spacing w:after="120"/>
        <w:jc w:val="both"/>
        <w:rPr>
          <w:rFonts w:asciiTheme="minorHAnsi" w:eastAsiaTheme="minorEastAsia" w:hAnsiTheme="minorHAnsi" w:cstheme="minorHAnsi"/>
          <w:sz w:val="22"/>
          <w:szCs w:val="22"/>
          <w:lang w:val="tr-TR"/>
        </w:rPr>
      </w:pPr>
    </w:p>
    <w:p w14:paraId="34ED823A" w14:textId="16A9BCBF" w:rsidR="009F459A" w:rsidRDefault="009F459A" w:rsidP="009F459A">
      <w:pPr>
        <w:spacing w:after="120"/>
        <w:jc w:val="both"/>
        <w:rPr>
          <w:rFonts w:asciiTheme="minorHAnsi" w:eastAsiaTheme="minorEastAsia" w:hAnsiTheme="minorHAnsi" w:cstheme="minorHAnsi"/>
          <w:sz w:val="22"/>
          <w:szCs w:val="22"/>
          <w:lang w:val="tr-TR"/>
        </w:rPr>
      </w:pPr>
    </w:p>
    <w:p w14:paraId="08BA9E6B" w14:textId="77777777" w:rsidR="009F459A" w:rsidRPr="009F459A" w:rsidRDefault="009F459A" w:rsidP="009F459A">
      <w:pPr>
        <w:spacing w:after="120"/>
        <w:jc w:val="both"/>
        <w:rPr>
          <w:rFonts w:asciiTheme="minorHAnsi" w:eastAsiaTheme="minorEastAsia" w:hAnsiTheme="minorHAnsi" w:cstheme="minorHAnsi"/>
          <w:sz w:val="22"/>
          <w:szCs w:val="22"/>
          <w:lang w:val="tr-TR"/>
        </w:rPr>
      </w:pPr>
    </w:p>
    <w:p w14:paraId="75344423" w14:textId="51E108A7" w:rsidR="007A2B8E" w:rsidRPr="005B427D" w:rsidRDefault="009424DA" w:rsidP="0012459F">
      <w:pPr>
        <w:spacing w:after="120"/>
        <w:jc w:val="both"/>
        <w:rPr>
          <w:rFonts w:asciiTheme="minorHAnsi" w:eastAsiaTheme="minorEastAsia" w:hAnsiTheme="minorHAnsi" w:cstheme="minorHAnsi"/>
          <w:b/>
          <w:sz w:val="22"/>
          <w:szCs w:val="22"/>
          <w:lang w:val="tr-TR"/>
        </w:rPr>
      </w:pPr>
      <w:r w:rsidRPr="005B427D">
        <w:rPr>
          <w:rFonts w:asciiTheme="minorHAnsi" w:eastAsiaTheme="minorEastAsia" w:hAnsiTheme="minorHAnsi" w:cstheme="minorHAnsi"/>
          <w:b/>
          <w:sz w:val="22"/>
          <w:szCs w:val="22"/>
          <w:lang w:val="tr-TR"/>
        </w:rPr>
        <w:lastRenderedPageBreak/>
        <w:t>7</w:t>
      </w:r>
      <w:r w:rsidR="007A2B8E" w:rsidRPr="005B427D">
        <w:rPr>
          <w:rFonts w:asciiTheme="minorHAnsi" w:eastAsiaTheme="minorEastAsia" w:hAnsiTheme="minorHAnsi" w:cstheme="minorHAnsi"/>
          <w:b/>
          <w:sz w:val="22"/>
          <w:szCs w:val="22"/>
          <w:lang w:val="tr-TR"/>
        </w:rPr>
        <w:t>. SAKLAMA VE İMHA</w:t>
      </w:r>
    </w:p>
    <w:p w14:paraId="7C874708" w14:textId="141DADEC" w:rsidR="007A2B8E" w:rsidRDefault="009424DA" w:rsidP="0012459F">
      <w:pPr>
        <w:spacing w:after="120"/>
        <w:jc w:val="both"/>
        <w:rPr>
          <w:rFonts w:asciiTheme="minorHAnsi" w:eastAsiaTheme="minorEastAsia" w:hAnsiTheme="minorHAnsi" w:cstheme="minorHAnsi"/>
          <w:b/>
          <w:sz w:val="22"/>
          <w:szCs w:val="22"/>
          <w:lang w:val="tr-TR"/>
        </w:rPr>
      </w:pPr>
      <w:r w:rsidRPr="005B427D">
        <w:rPr>
          <w:rFonts w:asciiTheme="minorHAnsi" w:eastAsiaTheme="minorEastAsia" w:hAnsiTheme="minorHAnsi" w:cstheme="minorHAnsi"/>
          <w:b/>
          <w:sz w:val="22"/>
          <w:szCs w:val="22"/>
          <w:lang w:val="tr-TR"/>
        </w:rPr>
        <w:t>7</w:t>
      </w:r>
      <w:r w:rsidR="007A2B8E" w:rsidRPr="005B427D">
        <w:rPr>
          <w:rFonts w:asciiTheme="minorHAnsi" w:eastAsiaTheme="minorEastAsia" w:hAnsiTheme="minorHAnsi" w:cstheme="minorHAnsi"/>
          <w:b/>
          <w:sz w:val="22"/>
          <w:szCs w:val="22"/>
          <w:lang w:val="tr-TR"/>
        </w:rPr>
        <w:t>.1. Saklama ve İmha Süresi Tablosu</w:t>
      </w:r>
    </w:p>
    <w:tbl>
      <w:tblPr>
        <w:tblW w:w="5000" w:type="pct"/>
        <w:tblBorders>
          <w:top w:val="single" w:sz="6" w:space="0" w:color="EBEBEB"/>
          <w:left w:val="single" w:sz="6" w:space="0" w:color="EBEBEB"/>
          <w:bottom w:val="single" w:sz="6" w:space="0" w:color="EBEBEB"/>
          <w:right w:val="single" w:sz="6" w:space="0" w:color="EBEBEB"/>
        </w:tblBorders>
        <w:shd w:val="clear" w:color="auto" w:fill="FFFFFF"/>
        <w:tblCellMar>
          <w:top w:w="15" w:type="dxa"/>
          <w:left w:w="15" w:type="dxa"/>
          <w:bottom w:w="15" w:type="dxa"/>
          <w:right w:w="15" w:type="dxa"/>
        </w:tblCellMar>
        <w:tblLook w:val="04A0" w:firstRow="1" w:lastRow="0" w:firstColumn="1" w:lastColumn="0" w:noHBand="0" w:noVBand="1"/>
      </w:tblPr>
      <w:tblGrid>
        <w:gridCol w:w="4953"/>
        <w:gridCol w:w="4946"/>
      </w:tblGrid>
      <w:tr w:rsidR="002C6D12" w:rsidRPr="002C6D12" w14:paraId="6BA60601" w14:textId="77777777" w:rsidTr="002C6D12">
        <w:trPr>
          <w:tblHeader/>
        </w:trPr>
        <w:tc>
          <w:tcPr>
            <w:tcW w:w="2502" w:type="pct"/>
            <w:tcBorders>
              <w:top w:val="nil"/>
              <w:left w:val="single" w:sz="6" w:space="0" w:color="E7E7E7"/>
              <w:bottom w:val="single" w:sz="6" w:space="0" w:color="DDDDDD"/>
              <w:right w:val="single" w:sz="6" w:space="0" w:color="E7E7E7"/>
            </w:tcBorders>
            <w:shd w:val="clear" w:color="auto" w:fill="F5F5F6"/>
            <w:tcMar>
              <w:top w:w="120" w:type="dxa"/>
              <w:left w:w="120" w:type="dxa"/>
              <w:bottom w:w="120" w:type="dxa"/>
              <w:right w:w="120" w:type="dxa"/>
            </w:tcMar>
            <w:hideMark/>
          </w:tcPr>
          <w:p w14:paraId="39F6B9F0" w14:textId="77777777" w:rsidR="002C6D12" w:rsidRPr="002C6D12" w:rsidRDefault="002C6D12" w:rsidP="002C6D12">
            <w:pPr>
              <w:spacing w:after="300"/>
              <w:rPr>
                <w:rFonts w:asciiTheme="minorHAnsi" w:eastAsiaTheme="minorEastAsia" w:hAnsiTheme="minorHAnsi" w:cstheme="minorHAnsi"/>
                <w:b/>
                <w:sz w:val="22"/>
                <w:szCs w:val="22"/>
                <w:lang w:val="tr-TR"/>
              </w:rPr>
            </w:pPr>
            <w:r w:rsidRPr="002C6D12">
              <w:rPr>
                <w:rFonts w:asciiTheme="minorHAnsi" w:eastAsiaTheme="minorEastAsia" w:hAnsiTheme="minorHAnsi" w:cstheme="minorHAnsi"/>
                <w:b/>
                <w:sz w:val="22"/>
                <w:szCs w:val="22"/>
                <w:lang w:val="tr-TR"/>
              </w:rPr>
              <w:t>Veri Kategorisi</w:t>
            </w:r>
          </w:p>
        </w:tc>
        <w:tc>
          <w:tcPr>
            <w:tcW w:w="2498" w:type="pct"/>
            <w:tcBorders>
              <w:top w:val="nil"/>
              <w:left w:val="single" w:sz="6" w:space="0" w:color="E7E7E7"/>
              <w:bottom w:val="single" w:sz="6" w:space="0" w:color="DDDDDD"/>
              <w:right w:val="single" w:sz="6" w:space="0" w:color="E7E7E7"/>
            </w:tcBorders>
            <w:shd w:val="clear" w:color="auto" w:fill="F5F5F6"/>
            <w:tcMar>
              <w:top w:w="120" w:type="dxa"/>
              <w:left w:w="120" w:type="dxa"/>
              <w:bottom w:w="120" w:type="dxa"/>
              <w:right w:w="120" w:type="dxa"/>
            </w:tcMar>
            <w:hideMark/>
          </w:tcPr>
          <w:p w14:paraId="4948099F" w14:textId="77777777" w:rsidR="002C6D12" w:rsidRPr="002C6D12" w:rsidRDefault="002C6D12" w:rsidP="002C6D12">
            <w:pPr>
              <w:spacing w:after="300"/>
              <w:rPr>
                <w:rFonts w:asciiTheme="minorHAnsi" w:eastAsiaTheme="minorEastAsia" w:hAnsiTheme="minorHAnsi" w:cstheme="minorHAnsi"/>
                <w:b/>
                <w:sz w:val="22"/>
                <w:szCs w:val="22"/>
                <w:lang w:val="tr-TR"/>
              </w:rPr>
            </w:pPr>
            <w:r w:rsidRPr="002C6D12">
              <w:rPr>
                <w:rFonts w:asciiTheme="minorHAnsi" w:eastAsiaTheme="minorEastAsia" w:hAnsiTheme="minorHAnsi" w:cstheme="minorHAnsi"/>
                <w:b/>
                <w:sz w:val="22"/>
                <w:szCs w:val="22"/>
                <w:lang w:val="tr-TR"/>
              </w:rPr>
              <w:t>Veri Saklama Süresi</w:t>
            </w:r>
          </w:p>
        </w:tc>
      </w:tr>
      <w:tr w:rsidR="002C6D12" w:rsidRPr="002C6D12" w14:paraId="19194CFF" w14:textId="77777777" w:rsidTr="002C6D12">
        <w:tc>
          <w:tcPr>
            <w:tcW w:w="2502"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081A12FD" w14:textId="77777777" w:rsid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1-Kimlik</w:t>
            </w:r>
          </w:p>
          <w:p w14:paraId="5B414E1F" w14:textId="3E1C42E5"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Kişisel Veri</w:t>
            </w:r>
          </w:p>
        </w:tc>
        <w:tc>
          <w:tcPr>
            <w:tcW w:w="2498"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735EDB8B" w14:textId="16510AE9"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101 Yıl</w:t>
            </w:r>
          </w:p>
        </w:tc>
      </w:tr>
      <w:tr w:rsidR="002C6D12" w:rsidRPr="002C6D12" w14:paraId="52C618CF" w14:textId="77777777" w:rsidTr="002C6D12">
        <w:tc>
          <w:tcPr>
            <w:tcW w:w="2502" w:type="pct"/>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57A8162B" w14:textId="77777777" w:rsid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2-İletişim</w:t>
            </w:r>
          </w:p>
          <w:p w14:paraId="7AABA2E2" w14:textId="23D041A9"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Kişisel Veri</w:t>
            </w:r>
          </w:p>
        </w:tc>
        <w:tc>
          <w:tcPr>
            <w:tcW w:w="2498" w:type="pct"/>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2594A68C" w14:textId="66674BB5"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101 Yıl</w:t>
            </w:r>
          </w:p>
        </w:tc>
      </w:tr>
      <w:tr w:rsidR="002C6D12" w:rsidRPr="002C6D12" w14:paraId="09576656" w14:textId="77777777" w:rsidTr="002C6D12">
        <w:tc>
          <w:tcPr>
            <w:tcW w:w="2502"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7EC940FC" w14:textId="77777777" w:rsid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4-Özlük</w:t>
            </w:r>
          </w:p>
          <w:p w14:paraId="14B28FC6" w14:textId="651D7683"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Kişisel Veri</w:t>
            </w:r>
          </w:p>
        </w:tc>
        <w:tc>
          <w:tcPr>
            <w:tcW w:w="2498"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214258DA" w14:textId="09CEFF1B"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101 Yıl</w:t>
            </w:r>
          </w:p>
        </w:tc>
      </w:tr>
      <w:tr w:rsidR="002C6D12" w:rsidRPr="002C6D12" w14:paraId="71A9C77C" w14:textId="77777777" w:rsidTr="002C6D12">
        <w:tc>
          <w:tcPr>
            <w:tcW w:w="2502" w:type="pct"/>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7B314BAA" w14:textId="77777777" w:rsid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5-Hukuki İşlem</w:t>
            </w:r>
          </w:p>
          <w:p w14:paraId="78FD9B20" w14:textId="53E96EDC"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Kişisel Veri</w:t>
            </w:r>
          </w:p>
        </w:tc>
        <w:tc>
          <w:tcPr>
            <w:tcW w:w="2498" w:type="pct"/>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34350912" w14:textId="403BDF11"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10 Yıl</w:t>
            </w:r>
          </w:p>
        </w:tc>
      </w:tr>
      <w:tr w:rsidR="002C6D12" w:rsidRPr="002C6D12" w14:paraId="25B17F79" w14:textId="77777777" w:rsidTr="002C6D12">
        <w:tc>
          <w:tcPr>
            <w:tcW w:w="2502"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1210387D" w14:textId="77777777" w:rsid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6-Müşteri İşlem</w:t>
            </w:r>
          </w:p>
          <w:p w14:paraId="1956D8FC" w14:textId="12A545C0"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Kişisel Veri</w:t>
            </w:r>
          </w:p>
        </w:tc>
        <w:tc>
          <w:tcPr>
            <w:tcW w:w="2498"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33CEF59E" w14:textId="1353D87F"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101 Yıl</w:t>
            </w:r>
          </w:p>
        </w:tc>
      </w:tr>
      <w:tr w:rsidR="002C6D12" w:rsidRPr="002C6D12" w14:paraId="697AE511" w14:textId="77777777" w:rsidTr="002C6D12">
        <w:tc>
          <w:tcPr>
            <w:tcW w:w="2502" w:type="pct"/>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425815AF" w14:textId="77777777" w:rsid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7-Fiziksel Mekan Güvenliği</w:t>
            </w:r>
          </w:p>
          <w:p w14:paraId="25740CF7" w14:textId="0F23342D"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Kişisel Veri</w:t>
            </w:r>
          </w:p>
        </w:tc>
        <w:tc>
          <w:tcPr>
            <w:tcW w:w="2498" w:type="pct"/>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7022288F" w14:textId="4844B6BC"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2 Yıl</w:t>
            </w:r>
          </w:p>
        </w:tc>
      </w:tr>
      <w:tr w:rsidR="002C6D12" w:rsidRPr="002C6D12" w14:paraId="2A567E06" w14:textId="77777777" w:rsidTr="002C6D12">
        <w:tc>
          <w:tcPr>
            <w:tcW w:w="2502"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7E1347F4" w14:textId="77777777" w:rsid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8-İşlem Güvenliği</w:t>
            </w:r>
          </w:p>
          <w:p w14:paraId="2AB2A567" w14:textId="07E2ED64"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Kişisel Veri</w:t>
            </w:r>
          </w:p>
        </w:tc>
        <w:tc>
          <w:tcPr>
            <w:tcW w:w="2498"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22802D4C" w14:textId="44BC53AD"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2 Yıl</w:t>
            </w:r>
          </w:p>
        </w:tc>
      </w:tr>
      <w:tr w:rsidR="002C6D12" w:rsidRPr="002C6D12" w14:paraId="0102E1C0" w14:textId="77777777" w:rsidTr="002C6D12">
        <w:tc>
          <w:tcPr>
            <w:tcW w:w="2502" w:type="pct"/>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1DB27480" w14:textId="77777777" w:rsid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9-Risk Yönetimi</w:t>
            </w:r>
          </w:p>
          <w:p w14:paraId="532D759C" w14:textId="22383DD1"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Kişisel Veri</w:t>
            </w:r>
          </w:p>
        </w:tc>
        <w:tc>
          <w:tcPr>
            <w:tcW w:w="2498" w:type="pct"/>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1205BBD0" w14:textId="6D063550"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10 Yıl</w:t>
            </w:r>
          </w:p>
        </w:tc>
      </w:tr>
      <w:tr w:rsidR="002C6D12" w:rsidRPr="002C6D12" w14:paraId="39D78296" w14:textId="77777777" w:rsidTr="002C6D12">
        <w:tc>
          <w:tcPr>
            <w:tcW w:w="2502"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6D0E08CA" w14:textId="77777777" w:rsid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lastRenderedPageBreak/>
              <w:t>10-Finans</w:t>
            </w:r>
          </w:p>
          <w:p w14:paraId="669B254A" w14:textId="5753C447"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Kişisel Veri</w:t>
            </w:r>
          </w:p>
        </w:tc>
        <w:tc>
          <w:tcPr>
            <w:tcW w:w="2498"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68F27DF8" w14:textId="4E741B9A"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101 Yıl</w:t>
            </w:r>
          </w:p>
        </w:tc>
      </w:tr>
      <w:tr w:rsidR="002C6D12" w:rsidRPr="002C6D12" w14:paraId="7AA09EDD" w14:textId="77777777" w:rsidTr="002C6D12">
        <w:tc>
          <w:tcPr>
            <w:tcW w:w="2502" w:type="pct"/>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136C88C2" w14:textId="77777777" w:rsid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11-Mesleki Deneyim</w:t>
            </w:r>
          </w:p>
          <w:p w14:paraId="1BB99920" w14:textId="091A6EB3"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Kişisel Veri</w:t>
            </w:r>
          </w:p>
        </w:tc>
        <w:tc>
          <w:tcPr>
            <w:tcW w:w="2498" w:type="pct"/>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3A3411EE" w14:textId="45C747CD"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101 Yıl</w:t>
            </w:r>
          </w:p>
        </w:tc>
      </w:tr>
      <w:tr w:rsidR="002C6D12" w:rsidRPr="002C6D12" w14:paraId="58F6C84C" w14:textId="77777777" w:rsidTr="002C6D12">
        <w:tc>
          <w:tcPr>
            <w:tcW w:w="2502"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10EBD753" w14:textId="77777777" w:rsid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13-Görsel Ve İşitsel Kayıtlar</w:t>
            </w:r>
          </w:p>
          <w:p w14:paraId="7EFB8875" w14:textId="7E28DA9D"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Kişisel Veri</w:t>
            </w:r>
          </w:p>
        </w:tc>
        <w:tc>
          <w:tcPr>
            <w:tcW w:w="2498"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12AEDA3B" w14:textId="42B03D34"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101 Yıl</w:t>
            </w:r>
          </w:p>
        </w:tc>
      </w:tr>
      <w:tr w:rsidR="002C6D12" w:rsidRPr="002C6D12" w14:paraId="6BEF92F8" w14:textId="77777777" w:rsidTr="002C6D12">
        <w:tc>
          <w:tcPr>
            <w:tcW w:w="2502" w:type="pct"/>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4095490B" w14:textId="77777777" w:rsid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14-Irk Ve Etnik Köken</w:t>
            </w:r>
          </w:p>
          <w:p w14:paraId="0E6EF4AA" w14:textId="7F2043D1"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Özel Nitelikli Kişisel Veri</w:t>
            </w:r>
          </w:p>
        </w:tc>
        <w:tc>
          <w:tcPr>
            <w:tcW w:w="2498" w:type="pct"/>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51ACC432" w14:textId="1DC73A9C"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101 Yıl</w:t>
            </w:r>
          </w:p>
        </w:tc>
      </w:tr>
      <w:tr w:rsidR="002C6D12" w:rsidRPr="002C6D12" w14:paraId="3ACAC259" w14:textId="77777777" w:rsidTr="002C6D12">
        <w:tc>
          <w:tcPr>
            <w:tcW w:w="2502"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2B825B90" w14:textId="77777777" w:rsid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16-Felsefi İnanç, Din, Mezhep Ve Diğer İnançlar</w:t>
            </w:r>
          </w:p>
          <w:p w14:paraId="60E62802" w14:textId="5E06B7A0"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Özel Nitelikli Kişisel Veri</w:t>
            </w:r>
          </w:p>
        </w:tc>
        <w:tc>
          <w:tcPr>
            <w:tcW w:w="2498"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7899AE90" w14:textId="42FF7A61"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101 Yıl</w:t>
            </w:r>
          </w:p>
        </w:tc>
      </w:tr>
      <w:tr w:rsidR="002C6D12" w:rsidRPr="002C6D12" w14:paraId="7A34FDDB" w14:textId="77777777" w:rsidTr="002C6D12">
        <w:tc>
          <w:tcPr>
            <w:tcW w:w="2502" w:type="pct"/>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400E8DDC" w14:textId="77777777" w:rsid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20-Sendika Üyeliği</w:t>
            </w:r>
          </w:p>
          <w:p w14:paraId="0F8EA9E0" w14:textId="0485CA93"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Özel Nitelikli Kişisel Veri</w:t>
            </w:r>
          </w:p>
        </w:tc>
        <w:tc>
          <w:tcPr>
            <w:tcW w:w="2498" w:type="pct"/>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6F17AC2C" w14:textId="09650BE3"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101 Yıl</w:t>
            </w:r>
          </w:p>
        </w:tc>
      </w:tr>
      <w:tr w:rsidR="002C6D12" w:rsidRPr="002C6D12" w14:paraId="2C000DE0" w14:textId="77777777" w:rsidTr="002C6D12">
        <w:tc>
          <w:tcPr>
            <w:tcW w:w="2502"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29C07C74" w14:textId="77777777" w:rsid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21-Sağlık Bilgileri</w:t>
            </w:r>
          </w:p>
          <w:p w14:paraId="5DFBADB9" w14:textId="60F5C79B"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Özel Nitelikli Kişisel Veri</w:t>
            </w:r>
          </w:p>
        </w:tc>
        <w:tc>
          <w:tcPr>
            <w:tcW w:w="2498"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1B447318" w14:textId="55560B21"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101 Yıl</w:t>
            </w:r>
          </w:p>
        </w:tc>
      </w:tr>
      <w:tr w:rsidR="002C6D12" w:rsidRPr="002C6D12" w14:paraId="01386D2F" w14:textId="77777777" w:rsidTr="002C6D12">
        <w:tc>
          <w:tcPr>
            <w:tcW w:w="2502" w:type="pct"/>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5FE78807" w14:textId="77777777" w:rsid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23-Ceza Mahkûmiyeti Ve Güvenlik Tedbirleri</w:t>
            </w:r>
          </w:p>
          <w:p w14:paraId="19212005" w14:textId="351604E9"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Özel Nitelikli Kişisel Veri</w:t>
            </w:r>
          </w:p>
        </w:tc>
        <w:tc>
          <w:tcPr>
            <w:tcW w:w="2498" w:type="pct"/>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26D62AE5" w14:textId="505A5905"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101 Yıl</w:t>
            </w:r>
          </w:p>
        </w:tc>
      </w:tr>
      <w:tr w:rsidR="002C6D12" w:rsidRPr="002C6D12" w14:paraId="35A648C7" w14:textId="77777777" w:rsidTr="002C6D12">
        <w:tc>
          <w:tcPr>
            <w:tcW w:w="2502"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7C47D04E" w14:textId="77777777" w:rsid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24-Biyometrik Veri</w:t>
            </w:r>
          </w:p>
          <w:p w14:paraId="6CC15D51" w14:textId="28C72E4C"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Özel Nitelikli Kişisel Veri</w:t>
            </w:r>
            <w:r w:rsidRPr="002C6D12">
              <w:rPr>
                <w:rFonts w:asciiTheme="minorHAnsi" w:eastAsiaTheme="minorEastAsia" w:hAnsiTheme="minorHAnsi" w:cstheme="minorHAnsi"/>
                <w:sz w:val="22"/>
                <w:szCs w:val="22"/>
                <w:lang w:val="tr-TR"/>
              </w:rPr>
              <w:br/>
            </w:r>
          </w:p>
        </w:tc>
        <w:tc>
          <w:tcPr>
            <w:tcW w:w="2498"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5125E3F0" w14:textId="6A0F311A"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br/>
              <w:t>Çalışma ilişkisinin devamı müddetince saklanmaktadır.</w:t>
            </w:r>
          </w:p>
        </w:tc>
      </w:tr>
      <w:tr w:rsidR="002C6D12" w:rsidRPr="002C6D12" w14:paraId="1D723DC4" w14:textId="77777777" w:rsidTr="002C6D12">
        <w:tc>
          <w:tcPr>
            <w:tcW w:w="2502" w:type="pct"/>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7AC3C59E" w14:textId="77777777" w:rsid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lastRenderedPageBreak/>
              <w:t>26-Diğer Bilgiler-Askerlik Durumu</w:t>
            </w:r>
          </w:p>
          <w:p w14:paraId="4742C4EC" w14:textId="43812E6B"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Kişisel Veri</w:t>
            </w:r>
          </w:p>
        </w:tc>
        <w:tc>
          <w:tcPr>
            <w:tcW w:w="2498" w:type="pct"/>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67896846" w14:textId="4DDE87A0"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101 Yıl</w:t>
            </w:r>
          </w:p>
        </w:tc>
      </w:tr>
      <w:tr w:rsidR="002C6D12" w:rsidRPr="002C6D12" w14:paraId="52084279" w14:textId="77777777" w:rsidTr="002C6D12">
        <w:tc>
          <w:tcPr>
            <w:tcW w:w="2502"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176C82B4" w14:textId="77777777" w:rsid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26-Diğer Bilgiler-Mesleki Bilgi</w:t>
            </w:r>
          </w:p>
          <w:p w14:paraId="42B8571A" w14:textId="617BD0B8"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Kişisel Veri</w:t>
            </w:r>
          </w:p>
        </w:tc>
        <w:tc>
          <w:tcPr>
            <w:tcW w:w="2498"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34F2648D" w14:textId="5D034506"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101 Yıl</w:t>
            </w:r>
          </w:p>
        </w:tc>
      </w:tr>
      <w:tr w:rsidR="002C6D12" w:rsidRPr="002C6D12" w14:paraId="2E36A4D9" w14:textId="77777777" w:rsidTr="002C6D12">
        <w:tc>
          <w:tcPr>
            <w:tcW w:w="2502" w:type="pct"/>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1BFDB33D" w14:textId="77777777" w:rsid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26-Diğer Bilgiler-Eğitim Bilgileri</w:t>
            </w:r>
          </w:p>
          <w:p w14:paraId="21EB0037" w14:textId="081F994F"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Kişisel Veri</w:t>
            </w:r>
          </w:p>
        </w:tc>
        <w:tc>
          <w:tcPr>
            <w:tcW w:w="2498" w:type="pct"/>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4F73F2CE" w14:textId="6ED1F7E2" w:rsidR="002C6D12" w:rsidRPr="002C6D12" w:rsidRDefault="002C6D12" w:rsidP="002C6D12">
            <w:pPr>
              <w:spacing w:after="300"/>
              <w:rPr>
                <w:rFonts w:asciiTheme="minorHAnsi" w:eastAsiaTheme="minorEastAsia" w:hAnsiTheme="minorHAnsi" w:cstheme="minorHAnsi"/>
                <w:sz w:val="22"/>
                <w:szCs w:val="22"/>
                <w:lang w:val="tr-TR"/>
              </w:rPr>
            </w:pPr>
            <w:r w:rsidRPr="002C6D12">
              <w:rPr>
                <w:rFonts w:asciiTheme="minorHAnsi" w:eastAsiaTheme="minorEastAsia" w:hAnsiTheme="minorHAnsi" w:cstheme="minorHAnsi"/>
                <w:sz w:val="22"/>
                <w:szCs w:val="22"/>
                <w:lang w:val="tr-TR"/>
              </w:rPr>
              <w:t>101 Yıl</w:t>
            </w:r>
          </w:p>
        </w:tc>
      </w:tr>
    </w:tbl>
    <w:p w14:paraId="6A680E16" w14:textId="77777777" w:rsidR="002C6D12" w:rsidRPr="005B427D" w:rsidRDefault="002C6D12" w:rsidP="0012459F">
      <w:pPr>
        <w:spacing w:after="120"/>
        <w:jc w:val="both"/>
        <w:rPr>
          <w:rFonts w:asciiTheme="minorHAnsi" w:eastAsiaTheme="minorEastAsia" w:hAnsiTheme="minorHAnsi" w:cstheme="minorHAnsi"/>
          <w:b/>
          <w:sz w:val="22"/>
          <w:szCs w:val="22"/>
          <w:lang w:val="tr-TR"/>
        </w:rPr>
      </w:pPr>
    </w:p>
    <w:p w14:paraId="083E6361" w14:textId="1B4D9C7D" w:rsidR="007A2B8E" w:rsidRPr="005B427D" w:rsidRDefault="007A2B8E" w:rsidP="00DA4E5C">
      <w:pPr>
        <w:pStyle w:val="ListeParagraf"/>
        <w:numPr>
          <w:ilvl w:val="1"/>
          <w:numId w:val="26"/>
        </w:numPr>
        <w:spacing w:after="120"/>
        <w:ind w:left="284"/>
        <w:jc w:val="both"/>
        <w:rPr>
          <w:rFonts w:asciiTheme="minorHAnsi" w:eastAsiaTheme="minorEastAsia" w:hAnsiTheme="minorHAnsi" w:cstheme="minorHAnsi"/>
          <w:b/>
          <w:sz w:val="22"/>
          <w:szCs w:val="22"/>
          <w:lang w:val="tr-TR"/>
        </w:rPr>
      </w:pPr>
      <w:r w:rsidRPr="005B427D">
        <w:rPr>
          <w:rFonts w:asciiTheme="minorHAnsi" w:eastAsiaTheme="minorEastAsia" w:hAnsiTheme="minorHAnsi" w:cstheme="minorHAnsi"/>
          <w:b/>
          <w:sz w:val="22"/>
          <w:szCs w:val="22"/>
          <w:lang w:val="tr-TR"/>
        </w:rPr>
        <w:t>Periyodik İmha</w:t>
      </w:r>
    </w:p>
    <w:p w14:paraId="65F34F09" w14:textId="0160941E"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 xml:space="preserve">Kanunda yer alan kişisel verilerin işlenme şartlarının tamamının ortadan kalkması durumunda; </w:t>
      </w:r>
      <w:r w:rsidR="003D2ED1" w:rsidRPr="005B427D">
        <w:rPr>
          <w:rFonts w:asciiTheme="minorHAnsi" w:eastAsiaTheme="minorEastAsia" w:hAnsiTheme="minorHAnsi" w:cstheme="minorHAnsi"/>
          <w:sz w:val="22"/>
          <w:szCs w:val="22"/>
          <w:lang w:val="tr-TR"/>
        </w:rPr>
        <w:t>Üniversite</w:t>
      </w:r>
      <w:r w:rsidR="008A2621" w:rsidRPr="005B427D">
        <w:rPr>
          <w:rFonts w:asciiTheme="minorHAnsi" w:eastAsiaTheme="minorEastAsia" w:hAnsiTheme="minorHAnsi" w:cstheme="minorHAnsi"/>
          <w:sz w:val="22"/>
          <w:szCs w:val="22"/>
          <w:lang w:val="tr-TR"/>
        </w:rPr>
        <w:t xml:space="preserve"> </w:t>
      </w:r>
      <w:r w:rsidRPr="005B427D">
        <w:rPr>
          <w:rFonts w:asciiTheme="minorHAnsi" w:eastAsiaTheme="minorEastAsia" w:hAnsiTheme="minorHAnsi" w:cstheme="minorHAnsi"/>
          <w:sz w:val="22"/>
          <w:szCs w:val="22"/>
          <w:lang w:val="tr-TR"/>
        </w:rPr>
        <w:t xml:space="preserve">işleme şartları ortadan kalkmış olan kişisel verileri işbu Kişisel Verileri Saklama ve İmha Politikasında belirtilen ve tekrar eden aralıklarla </w:t>
      </w:r>
      <w:proofErr w:type="spellStart"/>
      <w:r w:rsidRPr="005B427D">
        <w:rPr>
          <w:rFonts w:asciiTheme="minorHAnsi" w:eastAsiaTheme="minorEastAsia" w:hAnsiTheme="minorHAnsi" w:cstheme="minorHAnsi"/>
          <w:sz w:val="22"/>
          <w:szCs w:val="22"/>
          <w:lang w:val="tr-TR"/>
        </w:rPr>
        <w:t>re’sen</w:t>
      </w:r>
      <w:proofErr w:type="spellEnd"/>
      <w:r w:rsidRPr="005B427D">
        <w:rPr>
          <w:rFonts w:asciiTheme="minorHAnsi" w:eastAsiaTheme="minorEastAsia" w:hAnsiTheme="minorHAnsi" w:cstheme="minorHAnsi"/>
          <w:sz w:val="22"/>
          <w:szCs w:val="22"/>
          <w:lang w:val="tr-TR"/>
        </w:rPr>
        <w:t xml:space="preserve"> gerçekleştirilecek bir işlemle siler, yok eder veya anonim hale getirir.</w:t>
      </w:r>
    </w:p>
    <w:p w14:paraId="2CB6C8D9" w14:textId="77777777" w:rsidR="007A2B8E" w:rsidRPr="005B427D" w:rsidRDefault="007A2B8E" w:rsidP="0012459F">
      <w:pPr>
        <w:pStyle w:val="ListeParagraf"/>
        <w:numPr>
          <w:ilvl w:val="0"/>
          <w:numId w:val="15"/>
        </w:numPr>
        <w:spacing w:after="120"/>
        <w:jc w:val="both"/>
        <w:rPr>
          <w:rFonts w:asciiTheme="minorHAnsi" w:eastAsiaTheme="minorEastAsia" w:hAnsiTheme="minorHAnsi" w:cstheme="minorHAnsi"/>
          <w:b/>
          <w:bCs/>
          <w:sz w:val="22"/>
          <w:szCs w:val="22"/>
          <w:lang w:val="tr-TR"/>
        </w:rPr>
      </w:pPr>
      <w:bookmarkStart w:id="4" w:name="_Toc505627195"/>
      <w:bookmarkStart w:id="5" w:name="_Toc529373076"/>
      <w:r w:rsidRPr="005B427D">
        <w:rPr>
          <w:rFonts w:asciiTheme="minorHAnsi" w:eastAsiaTheme="minorEastAsia" w:hAnsiTheme="minorHAnsi" w:cstheme="minorHAnsi"/>
          <w:b/>
          <w:bCs/>
          <w:sz w:val="22"/>
          <w:szCs w:val="22"/>
          <w:lang w:val="tr-TR"/>
        </w:rPr>
        <w:t>İMHA EDİLECEK KİŞİSEL VERİLERİN BELİRLENMESİ</w:t>
      </w:r>
      <w:bookmarkEnd w:id="4"/>
      <w:bookmarkEnd w:id="5"/>
    </w:p>
    <w:p w14:paraId="7B61EA6C" w14:textId="084F90DB" w:rsidR="007A2B8E" w:rsidRPr="005B427D" w:rsidRDefault="009424DA" w:rsidP="0012459F">
      <w:pPr>
        <w:spacing w:after="120"/>
        <w:jc w:val="both"/>
        <w:rPr>
          <w:rFonts w:asciiTheme="minorHAnsi" w:eastAsiaTheme="minorEastAsia" w:hAnsiTheme="minorHAnsi" w:cstheme="minorHAnsi"/>
          <w:b/>
          <w:bCs/>
          <w:sz w:val="22"/>
          <w:szCs w:val="22"/>
          <w:lang w:val="tr-TR"/>
        </w:rPr>
      </w:pPr>
      <w:r w:rsidRPr="005B427D">
        <w:rPr>
          <w:rFonts w:asciiTheme="minorHAnsi" w:eastAsiaTheme="minorEastAsia" w:hAnsiTheme="minorHAnsi" w:cstheme="minorHAnsi"/>
          <w:b/>
          <w:bCs/>
          <w:sz w:val="22"/>
          <w:szCs w:val="22"/>
          <w:lang w:val="tr-TR"/>
        </w:rPr>
        <w:t>8</w:t>
      </w:r>
      <w:r w:rsidR="007A2B8E" w:rsidRPr="005B427D">
        <w:rPr>
          <w:rFonts w:asciiTheme="minorHAnsi" w:eastAsiaTheme="minorEastAsia" w:hAnsiTheme="minorHAnsi" w:cstheme="minorHAnsi"/>
          <w:b/>
          <w:bCs/>
          <w:sz w:val="22"/>
          <w:szCs w:val="22"/>
          <w:lang w:val="tr-TR"/>
        </w:rPr>
        <w:t>.1. Periyodik İmha Gerektiren Durumlar</w:t>
      </w:r>
    </w:p>
    <w:p w14:paraId="06A84638" w14:textId="6A6E7F92" w:rsidR="007A2B8E" w:rsidRPr="005B427D" w:rsidRDefault="003D2ED1" w:rsidP="0012459F">
      <w:pPr>
        <w:spacing w:after="120"/>
        <w:jc w:val="both"/>
        <w:rPr>
          <w:rFonts w:asciiTheme="minorHAnsi" w:eastAsiaTheme="minorEastAsia" w:hAnsiTheme="minorHAnsi" w:cstheme="minorHAnsi"/>
          <w:bCs/>
          <w:sz w:val="22"/>
          <w:szCs w:val="22"/>
          <w:lang w:val="tr-TR"/>
        </w:rPr>
      </w:pPr>
      <w:r w:rsidRPr="005B427D">
        <w:rPr>
          <w:rFonts w:asciiTheme="minorHAnsi" w:eastAsiaTheme="minorEastAsia" w:hAnsiTheme="minorHAnsi" w:cstheme="minorHAnsi"/>
          <w:sz w:val="22"/>
          <w:szCs w:val="22"/>
          <w:lang w:val="tr-TR"/>
        </w:rPr>
        <w:t>Üniversite</w:t>
      </w:r>
      <w:r w:rsidR="007A2B8E" w:rsidRPr="005B427D">
        <w:rPr>
          <w:rFonts w:asciiTheme="minorHAnsi" w:eastAsiaTheme="minorEastAsia" w:hAnsiTheme="minorHAnsi" w:cstheme="minorHAnsi"/>
          <w:bCs/>
          <w:sz w:val="22"/>
          <w:szCs w:val="22"/>
          <w:lang w:val="tr-TR"/>
        </w:rPr>
        <w:t>’</w:t>
      </w:r>
      <w:r w:rsidR="00540E96" w:rsidRPr="005B427D">
        <w:rPr>
          <w:rFonts w:asciiTheme="minorHAnsi" w:eastAsiaTheme="minorEastAsia" w:hAnsiTheme="minorHAnsi" w:cstheme="minorHAnsi"/>
          <w:bCs/>
          <w:sz w:val="22"/>
          <w:szCs w:val="22"/>
          <w:lang w:val="tr-TR"/>
        </w:rPr>
        <w:t xml:space="preserve"> </w:t>
      </w:r>
      <w:r w:rsidR="00B66A46" w:rsidRPr="005B427D">
        <w:rPr>
          <w:rFonts w:asciiTheme="minorHAnsi" w:eastAsiaTheme="minorEastAsia" w:hAnsiTheme="minorHAnsi" w:cstheme="minorHAnsi"/>
          <w:bCs/>
          <w:sz w:val="22"/>
          <w:szCs w:val="22"/>
          <w:lang w:val="tr-TR"/>
        </w:rPr>
        <w:t>de</w:t>
      </w:r>
      <w:r w:rsidR="007A2B8E" w:rsidRPr="005B427D">
        <w:rPr>
          <w:rFonts w:asciiTheme="minorHAnsi" w:eastAsiaTheme="minorEastAsia" w:hAnsiTheme="minorHAnsi" w:cstheme="minorHAnsi"/>
          <w:bCs/>
          <w:sz w:val="22"/>
          <w:szCs w:val="22"/>
          <w:lang w:val="tr-TR"/>
        </w:rPr>
        <w:t xml:space="preserve"> kişisel verilerin imhası </w:t>
      </w:r>
      <w:r w:rsidR="007A2B8E" w:rsidRPr="005B427D">
        <w:rPr>
          <w:rFonts w:asciiTheme="minorHAnsi" w:eastAsiaTheme="minorEastAsia" w:hAnsiTheme="minorHAnsi" w:cstheme="minorHAnsi"/>
          <w:sz w:val="22"/>
          <w:szCs w:val="22"/>
          <w:lang w:val="tr-TR"/>
        </w:rPr>
        <w:t>Kişisel Veriler Envanteri’</w:t>
      </w:r>
      <w:r w:rsidR="000A3158" w:rsidRPr="005B427D">
        <w:rPr>
          <w:rFonts w:asciiTheme="minorHAnsi" w:eastAsiaTheme="minorEastAsia" w:hAnsiTheme="minorHAnsi" w:cstheme="minorHAnsi"/>
          <w:sz w:val="22"/>
          <w:szCs w:val="22"/>
          <w:lang w:val="tr-TR"/>
        </w:rPr>
        <w:t xml:space="preserve"> </w:t>
      </w:r>
      <w:r w:rsidR="007A2B8E" w:rsidRPr="005B427D">
        <w:rPr>
          <w:rFonts w:asciiTheme="minorHAnsi" w:eastAsiaTheme="minorEastAsia" w:hAnsiTheme="minorHAnsi" w:cstheme="minorHAnsi"/>
          <w:sz w:val="22"/>
          <w:szCs w:val="22"/>
          <w:lang w:val="tr-TR"/>
        </w:rPr>
        <w:t>n</w:t>
      </w:r>
      <w:r w:rsidR="00F578CD" w:rsidRPr="005B427D">
        <w:rPr>
          <w:rFonts w:asciiTheme="minorHAnsi" w:eastAsiaTheme="minorEastAsia" w:hAnsiTheme="minorHAnsi" w:cstheme="minorHAnsi"/>
          <w:sz w:val="22"/>
          <w:szCs w:val="22"/>
          <w:lang w:val="tr-TR"/>
        </w:rPr>
        <w:t xml:space="preserve"> </w:t>
      </w:r>
      <w:r w:rsidR="007A2B8E" w:rsidRPr="005B427D">
        <w:rPr>
          <w:rFonts w:asciiTheme="minorHAnsi" w:eastAsiaTheme="minorEastAsia" w:hAnsiTheme="minorHAnsi" w:cstheme="minorHAnsi"/>
          <w:sz w:val="22"/>
          <w:szCs w:val="22"/>
          <w:lang w:val="tr-TR"/>
        </w:rPr>
        <w:t>de</w:t>
      </w:r>
      <w:r w:rsidR="007A2B8E" w:rsidRPr="005B427D">
        <w:rPr>
          <w:rFonts w:asciiTheme="minorHAnsi" w:eastAsiaTheme="minorEastAsia" w:hAnsiTheme="minorHAnsi" w:cstheme="minorHAnsi"/>
          <w:bCs/>
          <w:sz w:val="22"/>
          <w:szCs w:val="22"/>
          <w:lang w:val="tr-TR"/>
        </w:rPr>
        <w:t xml:space="preserve"> belirlenen sürelerde gerçekleştirilir ve en geç 6 </w:t>
      </w:r>
      <w:r w:rsidR="007E4EC5" w:rsidRPr="005B427D">
        <w:rPr>
          <w:rFonts w:asciiTheme="minorHAnsi" w:eastAsiaTheme="minorEastAsia" w:hAnsiTheme="minorHAnsi" w:cstheme="minorHAnsi"/>
          <w:bCs/>
          <w:sz w:val="22"/>
          <w:szCs w:val="22"/>
          <w:lang w:val="tr-TR"/>
        </w:rPr>
        <w:t xml:space="preserve">(altı) </w:t>
      </w:r>
      <w:r w:rsidR="007A2B8E" w:rsidRPr="005B427D">
        <w:rPr>
          <w:rFonts w:asciiTheme="minorHAnsi" w:eastAsiaTheme="minorEastAsia" w:hAnsiTheme="minorHAnsi" w:cstheme="minorHAnsi"/>
          <w:bCs/>
          <w:sz w:val="22"/>
          <w:szCs w:val="22"/>
          <w:lang w:val="tr-TR"/>
        </w:rPr>
        <w:t xml:space="preserve">aylık periyodlarla yapılır. Kişisel </w:t>
      </w:r>
      <w:r w:rsidR="007E4EC5" w:rsidRPr="005B427D">
        <w:rPr>
          <w:rFonts w:asciiTheme="minorHAnsi" w:eastAsiaTheme="minorEastAsia" w:hAnsiTheme="minorHAnsi" w:cstheme="minorHAnsi"/>
          <w:bCs/>
          <w:sz w:val="22"/>
          <w:szCs w:val="22"/>
          <w:lang w:val="tr-TR"/>
        </w:rPr>
        <w:t xml:space="preserve">verilerin işlenme şartlarını ortadan kaldıran hallerden </w:t>
      </w:r>
      <w:r w:rsidR="007A2B8E" w:rsidRPr="005B427D">
        <w:rPr>
          <w:rFonts w:asciiTheme="minorHAnsi" w:eastAsiaTheme="minorEastAsia" w:hAnsiTheme="minorHAnsi" w:cstheme="minorHAnsi"/>
          <w:bCs/>
          <w:sz w:val="22"/>
          <w:szCs w:val="22"/>
          <w:lang w:val="tr-TR"/>
        </w:rPr>
        <w:t>herhangi birinin gerçekleşmesi durumunda bu kişisel verilere ilişkin kayıtlar için bir sonraki imha periyodunda imha işlemi gerçekleştirilir.</w:t>
      </w:r>
    </w:p>
    <w:p w14:paraId="009A7BC9" w14:textId="15866613" w:rsidR="007A2B8E" w:rsidRPr="005B427D" w:rsidRDefault="007A2B8E" w:rsidP="0012459F">
      <w:pPr>
        <w:spacing w:after="120"/>
        <w:jc w:val="both"/>
        <w:rPr>
          <w:rFonts w:asciiTheme="minorHAnsi" w:eastAsiaTheme="minorEastAsia" w:hAnsiTheme="minorHAnsi" w:cstheme="minorHAnsi"/>
          <w:bCs/>
          <w:sz w:val="22"/>
          <w:szCs w:val="22"/>
          <w:lang w:val="tr-TR"/>
        </w:rPr>
      </w:pPr>
      <w:r w:rsidRPr="005B427D">
        <w:rPr>
          <w:rFonts w:asciiTheme="minorHAnsi" w:eastAsiaTheme="minorEastAsia" w:hAnsiTheme="minorHAnsi" w:cstheme="minorHAnsi"/>
          <w:bCs/>
          <w:sz w:val="22"/>
          <w:szCs w:val="22"/>
          <w:lang w:val="tr-TR"/>
        </w:rPr>
        <w:t xml:space="preserve">Veri Sorumlusu </w:t>
      </w:r>
      <w:r w:rsidRPr="005B427D">
        <w:rPr>
          <w:rFonts w:asciiTheme="minorHAnsi" w:eastAsiaTheme="minorEastAsia" w:hAnsiTheme="minorHAnsi" w:cstheme="minorHAnsi"/>
          <w:sz w:val="22"/>
          <w:szCs w:val="22"/>
          <w:lang w:val="tr-TR"/>
        </w:rPr>
        <w:t>Kişisel Veriler Envanteri</w:t>
      </w:r>
      <w:r w:rsidRPr="005B427D">
        <w:rPr>
          <w:rFonts w:asciiTheme="minorHAnsi" w:eastAsiaTheme="minorEastAsia" w:hAnsiTheme="minorHAnsi" w:cstheme="minorHAnsi"/>
          <w:bCs/>
          <w:sz w:val="22"/>
          <w:szCs w:val="22"/>
          <w:lang w:val="tr-TR"/>
        </w:rPr>
        <w:t xml:space="preserve"> üzerinden imha edilecek kişisel verileri tespit eder ve </w:t>
      </w:r>
      <w:r w:rsidRPr="005B427D">
        <w:rPr>
          <w:rFonts w:asciiTheme="minorHAnsi" w:eastAsiaTheme="minorEastAsia" w:hAnsiTheme="minorHAnsi" w:cstheme="minorHAnsi"/>
          <w:sz w:val="22"/>
          <w:szCs w:val="22"/>
          <w:lang w:val="tr-TR"/>
        </w:rPr>
        <w:t>KVK</w:t>
      </w:r>
      <w:r w:rsidR="00DA4E5C" w:rsidRPr="005B427D">
        <w:rPr>
          <w:rFonts w:asciiTheme="minorHAnsi" w:eastAsiaTheme="minorEastAsia" w:hAnsiTheme="minorHAnsi" w:cstheme="minorHAnsi"/>
          <w:sz w:val="22"/>
          <w:szCs w:val="22"/>
          <w:lang w:val="tr-TR"/>
        </w:rPr>
        <w:t xml:space="preserve"> K</w:t>
      </w:r>
      <w:r w:rsidR="008A2621" w:rsidRPr="005B427D">
        <w:rPr>
          <w:rFonts w:asciiTheme="minorHAnsi" w:eastAsiaTheme="minorEastAsia" w:hAnsiTheme="minorHAnsi" w:cstheme="minorHAnsi"/>
          <w:sz w:val="22"/>
          <w:szCs w:val="22"/>
          <w:lang w:val="tr-TR"/>
        </w:rPr>
        <w:t>omitesi</w:t>
      </w:r>
      <w:r w:rsidR="00F578CD" w:rsidRPr="005B427D">
        <w:rPr>
          <w:rFonts w:asciiTheme="minorHAnsi" w:eastAsiaTheme="minorEastAsia" w:hAnsiTheme="minorHAnsi" w:cstheme="minorHAnsi"/>
          <w:sz w:val="22"/>
          <w:szCs w:val="22"/>
          <w:lang w:val="tr-TR"/>
        </w:rPr>
        <w:t xml:space="preserve"> </w:t>
      </w:r>
      <w:r w:rsidRPr="005B427D">
        <w:rPr>
          <w:rFonts w:asciiTheme="minorHAnsi" w:eastAsiaTheme="minorEastAsia" w:hAnsiTheme="minorHAnsi" w:cstheme="minorHAnsi"/>
          <w:bCs/>
          <w:sz w:val="22"/>
          <w:szCs w:val="22"/>
          <w:lang w:val="tr-TR"/>
        </w:rPr>
        <w:t>bölüm temsilcilerine bildirir. Bölüm temsilcisi, imha edilecek basılı ve elektronik kayıtları tespit eder.</w:t>
      </w:r>
    </w:p>
    <w:p w14:paraId="1CC63B69" w14:textId="77777777" w:rsidR="007A2B8E" w:rsidRPr="005B427D" w:rsidRDefault="007A2B8E" w:rsidP="0012459F">
      <w:pPr>
        <w:pStyle w:val="ListeParagraf"/>
        <w:numPr>
          <w:ilvl w:val="1"/>
          <w:numId w:val="15"/>
        </w:numPr>
        <w:spacing w:after="120"/>
        <w:ind w:left="426" w:hanging="426"/>
        <w:jc w:val="both"/>
        <w:rPr>
          <w:rFonts w:asciiTheme="minorHAnsi" w:eastAsiaTheme="minorEastAsia" w:hAnsiTheme="minorHAnsi" w:cstheme="minorHAnsi"/>
          <w:b/>
          <w:bCs/>
          <w:sz w:val="22"/>
          <w:szCs w:val="22"/>
          <w:lang w:val="tr-TR"/>
        </w:rPr>
      </w:pPr>
      <w:r w:rsidRPr="005B427D">
        <w:rPr>
          <w:rFonts w:asciiTheme="minorHAnsi" w:eastAsiaTheme="minorEastAsia" w:hAnsiTheme="minorHAnsi" w:cstheme="minorHAnsi"/>
          <w:b/>
          <w:bCs/>
          <w:sz w:val="22"/>
          <w:szCs w:val="22"/>
          <w:lang w:val="tr-TR"/>
        </w:rPr>
        <w:t>Talep Üzerine İmha Gerektiren Durumlar</w:t>
      </w:r>
    </w:p>
    <w:p w14:paraId="271A1DEA" w14:textId="7EB5C2E0" w:rsidR="007A2B8E" w:rsidRPr="005B427D" w:rsidRDefault="00491827" w:rsidP="0012459F">
      <w:pPr>
        <w:spacing w:after="120"/>
        <w:jc w:val="both"/>
        <w:rPr>
          <w:rFonts w:asciiTheme="minorHAnsi" w:eastAsiaTheme="minorEastAsia" w:hAnsiTheme="minorHAnsi" w:cstheme="minorHAnsi"/>
          <w:bCs/>
          <w:sz w:val="22"/>
          <w:szCs w:val="22"/>
          <w:lang w:val="tr-TR"/>
        </w:rPr>
      </w:pPr>
      <w:r w:rsidRPr="005B427D">
        <w:rPr>
          <w:rFonts w:asciiTheme="minorHAnsi" w:eastAsiaTheme="minorEastAsia" w:hAnsiTheme="minorHAnsi" w:cstheme="minorHAnsi"/>
          <w:bCs/>
          <w:sz w:val="22"/>
          <w:szCs w:val="22"/>
          <w:lang w:val="tr-TR"/>
        </w:rPr>
        <w:t xml:space="preserve">İlgili </w:t>
      </w:r>
      <w:r w:rsidR="00FA467F" w:rsidRPr="005B427D">
        <w:rPr>
          <w:rFonts w:asciiTheme="minorHAnsi" w:eastAsiaTheme="minorEastAsia" w:hAnsiTheme="minorHAnsi" w:cstheme="minorHAnsi"/>
          <w:bCs/>
          <w:sz w:val="22"/>
          <w:szCs w:val="22"/>
          <w:lang w:val="tr-TR"/>
        </w:rPr>
        <w:t>k</w:t>
      </w:r>
      <w:r w:rsidRPr="005B427D">
        <w:rPr>
          <w:rFonts w:asciiTheme="minorHAnsi" w:eastAsiaTheme="minorEastAsia" w:hAnsiTheme="minorHAnsi" w:cstheme="minorHAnsi"/>
          <w:bCs/>
          <w:sz w:val="22"/>
          <w:szCs w:val="22"/>
          <w:lang w:val="tr-TR"/>
        </w:rPr>
        <w:t>işi</w:t>
      </w:r>
      <w:r w:rsidR="00F728F3" w:rsidRPr="005B427D">
        <w:rPr>
          <w:rFonts w:asciiTheme="minorHAnsi" w:eastAsiaTheme="minorEastAsia" w:hAnsiTheme="minorHAnsi" w:cstheme="minorHAnsi"/>
          <w:bCs/>
          <w:sz w:val="22"/>
          <w:szCs w:val="22"/>
          <w:lang w:val="tr-TR"/>
        </w:rPr>
        <w:t>nin</w:t>
      </w:r>
      <w:r w:rsidR="007A2B8E" w:rsidRPr="005B427D">
        <w:rPr>
          <w:rFonts w:asciiTheme="minorHAnsi" w:eastAsiaTheme="minorEastAsia" w:hAnsiTheme="minorHAnsi" w:cstheme="minorHAnsi"/>
          <w:bCs/>
          <w:sz w:val="22"/>
          <w:szCs w:val="22"/>
          <w:lang w:val="tr-TR"/>
        </w:rPr>
        <w:t xml:space="preserve"> Kanun’dan kaynaklı hakkını kullanarak yaptığı başvurularda veya Kişisel Verileri Koruma Kurumu’nun talebine göre imha işlemi talebin</w:t>
      </w:r>
      <w:r w:rsidR="00E237D6" w:rsidRPr="005B427D">
        <w:rPr>
          <w:rFonts w:asciiTheme="minorHAnsi" w:eastAsiaTheme="minorEastAsia" w:hAnsiTheme="minorHAnsi" w:cstheme="minorHAnsi"/>
          <w:bCs/>
          <w:sz w:val="22"/>
          <w:szCs w:val="22"/>
          <w:lang w:val="tr-TR"/>
        </w:rPr>
        <w:t>in</w:t>
      </w:r>
      <w:r w:rsidR="007A2B8E" w:rsidRPr="005B427D">
        <w:rPr>
          <w:rFonts w:asciiTheme="minorHAnsi" w:eastAsiaTheme="minorEastAsia" w:hAnsiTheme="minorHAnsi" w:cstheme="minorHAnsi"/>
          <w:bCs/>
          <w:sz w:val="22"/>
          <w:szCs w:val="22"/>
          <w:lang w:val="tr-TR"/>
        </w:rPr>
        <w:t xml:space="preserve"> </w:t>
      </w:r>
      <w:r w:rsidR="003D2ED1" w:rsidRPr="005B427D">
        <w:rPr>
          <w:rFonts w:asciiTheme="minorHAnsi" w:eastAsiaTheme="minorEastAsia" w:hAnsiTheme="minorHAnsi" w:cstheme="minorHAnsi"/>
          <w:sz w:val="22"/>
          <w:szCs w:val="22"/>
          <w:lang w:val="tr-TR"/>
        </w:rPr>
        <w:t>Üniversite</w:t>
      </w:r>
      <w:r w:rsidR="00540E96" w:rsidRPr="005B427D">
        <w:rPr>
          <w:rFonts w:asciiTheme="minorHAnsi" w:eastAsiaTheme="minorEastAsia" w:hAnsiTheme="minorHAnsi" w:cstheme="minorHAnsi"/>
          <w:bCs/>
          <w:sz w:val="22"/>
          <w:szCs w:val="22"/>
          <w:lang w:val="tr-TR"/>
        </w:rPr>
        <w:t xml:space="preserve">’ </w:t>
      </w:r>
      <w:r w:rsidR="00BD1A58" w:rsidRPr="005B427D">
        <w:rPr>
          <w:rFonts w:asciiTheme="minorHAnsi" w:eastAsiaTheme="minorEastAsia" w:hAnsiTheme="minorHAnsi" w:cstheme="minorHAnsi"/>
          <w:bCs/>
          <w:sz w:val="22"/>
          <w:szCs w:val="22"/>
          <w:lang w:val="tr-TR"/>
        </w:rPr>
        <w:t>d</w:t>
      </w:r>
      <w:r w:rsidR="00B66A46" w:rsidRPr="005B427D">
        <w:rPr>
          <w:rFonts w:asciiTheme="minorHAnsi" w:eastAsiaTheme="minorEastAsia" w:hAnsiTheme="minorHAnsi" w:cstheme="minorHAnsi"/>
          <w:bCs/>
          <w:sz w:val="22"/>
          <w:szCs w:val="22"/>
          <w:lang w:val="tr-TR"/>
        </w:rPr>
        <w:t>e</w:t>
      </w:r>
      <w:r w:rsidR="007A2B8E" w:rsidRPr="005B427D">
        <w:rPr>
          <w:rFonts w:asciiTheme="minorHAnsi" w:eastAsiaTheme="minorEastAsia" w:hAnsiTheme="minorHAnsi" w:cstheme="minorHAnsi"/>
          <w:bCs/>
          <w:sz w:val="22"/>
          <w:szCs w:val="22"/>
          <w:lang w:val="tr-TR"/>
        </w:rPr>
        <w:t xml:space="preserve"> ulaşmasından itibaren 30 gün içinde gerçekleştirilerek ilgili kişiye cevap iletilir. </w:t>
      </w:r>
    </w:p>
    <w:p w14:paraId="2FFA5461" w14:textId="4C5E22B9" w:rsidR="007A2B8E" w:rsidRPr="005B427D" w:rsidRDefault="007A2B8E" w:rsidP="0012459F">
      <w:pPr>
        <w:spacing w:after="120"/>
        <w:jc w:val="both"/>
        <w:rPr>
          <w:rFonts w:asciiTheme="minorHAnsi" w:eastAsiaTheme="minorEastAsia" w:hAnsiTheme="minorHAnsi" w:cstheme="minorHAnsi"/>
          <w:bCs/>
          <w:sz w:val="22"/>
          <w:szCs w:val="22"/>
          <w:lang w:val="tr-TR"/>
        </w:rPr>
      </w:pPr>
      <w:r w:rsidRPr="005B427D">
        <w:rPr>
          <w:rFonts w:asciiTheme="minorHAnsi" w:eastAsiaTheme="minorEastAsia" w:hAnsiTheme="minorHAnsi" w:cstheme="minorHAnsi"/>
          <w:bCs/>
          <w:sz w:val="22"/>
          <w:szCs w:val="22"/>
          <w:lang w:val="tr-TR"/>
        </w:rPr>
        <w:t xml:space="preserve">Kişisel veriler </w:t>
      </w:r>
      <w:r w:rsidRPr="005B427D">
        <w:rPr>
          <w:rFonts w:asciiTheme="minorHAnsi" w:eastAsiaTheme="minorEastAsia" w:hAnsiTheme="minorHAnsi" w:cstheme="minorHAnsi"/>
          <w:sz w:val="22"/>
          <w:szCs w:val="22"/>
          <w:lang w:val="tr-TR"/>
        </w:rPr>
        <w:t>Talep Yönetim Süreci</w:t>
      </w:r>
      <w:r w:rsidRPr="005B427D">
        <w:rPr>
          <w:rFonts w:asciiTheme="minorHAnsi" w:eastAsiaTheme="minorEastAsia" w:hAnsiTheme="minorHAnsi" w:cstheme="minorHAnsi"/>
          <w:bCs/>
          <w:sz w:val="22"/>
          <w:szCs w:val="22"/>
          <w:lang w:val="tr-TR"/>
        </w:rPr>
        <w:t xml:space="preserve"> aracılığıyla gelen imha talepleri için Veri Sorumlusu, </w:t>
      </w:r>
      <w:r w:rsidRPr="005B427D">
        <w:rPr>
          <w:rFonts w:asciiTheme="minorHAnsi" w:eastAsiaTheme="minorEastAsia" w:hAnsiTheme="minorHAnsi" w:cstheme="minorHAnsi"/>
          <w:sz w:val="22"/>
          <w:szCs w:val="22"/>
          <w:lang w:val="tr-TR"/>
        </w:rPr>
        <w:t>KVK</w:t>
      </w:r>
      <w:r w:rsidR="00DA4E5C" w:rsidRPr="005B427D">
        <w:rPr>
          <w:rFonts w:asciiTheme="minorHAnsi" w:eastAsiaTheme="minorEastAsia" w:hAnsiTheme="minorHAnsi" w:cstheme="minorHAnsi"/>
          <w:sz w:val="22"/>
          <w:szCs w:val="22"/>
          <w:lang w:val="tr-TR"/>
        </w:rPr>
        <w:t xml:space="preserve"> </w:t>
      </w:r>
      <w:r w:rsidR="00F578CD" w:rsidRPr="005B427D">
        <w:rPr>
          <w:rFonts w:asciiTheme="minorHAnsi" w:eastAsiaTheme="minorEastAsia" w:hAnsiTheme="minorHAnsi" w:cstheme="minorHAnsi"/>
          <w:sz w:val="22"/>
          <w:szCs w:val="22"/>
          <w:lang w:val="tr-TR"/>
        </w:rPr>
        <w:t>Kom</w:t>
      </w:r>
      <w:r w:rsidR="008A2621" w:rsidRPr="005B427D">
        <w:rPr>
          <w:rFonts w:asciiTheme="minorHAnsi" w:eastAsiaTheme="minorEastAsia" w:hAnsiTheme="minorHAnsi" w:cstheme="minorHAnsi"/>
          <w:sz w:val="22"/>
          <w:szCs w:val="22"/>
          <w:lang w:val="tr-TR"/>
        </w:rPr>
        <w:t>itesi</w:t>
      </w:r>
      <w:r w:rsidR="00DA4E5C" w:rsidRPr="005B427D" w:rsidDel="00DA4E5C">
        <w:rPr>
          <w:rFonts w:asciiTheme="minorHAnsi" w:eastAsiaTheme="minorEastAsia" w:hAnsiTheme="minorHAnsi" w:cstheme="minorHAnsi"/>
          <w:sz w:val="22"/>
          <w:szCs w:val="22"/>
          <w:lang w:val="tr-TR"/>
        </w:rPr>
        <w:t xml:space="preserve"> </w:t>
      </w:r>
      <w:r w:rsidRPr="005B427D">
        <w:rPr>
          <w:rFonts w:asciiTheme="minorHAnsi" w:eastAsiaTheme="minorEastAsia" w:hAnsiTheme="minorHAnsi" w:cstheme="minorHAnsi"/>
          <w:bCs/>
          <w:sz w:val="22"/>
          <w:szCs w:val="22"/>
          <w:lang w:val="tr-TR"/>
        </w:rPr>
        <w:t xml:space="preserve">bölüm temsilcilerinden oluşturacağı ilgili çalışma grubu ile inceler ve imha edilecek kayıtları talebin </w:t>
      </w:r>
      <w:r w:rsidR="003D2ED1" w:rsidRPr="005B427D">
        <w:rPr>
          <w:rFonts w:asciiTheme="minorHAnsi" w:eastAsiaTheme="minorEastAsia" w:hAnsiTheme="minorHAnsi" w:cstheme="minorHAnsi"/>
          <w:sz w:val="22"/>
          <w:szCs w:val="22"/>
          <w:lang w:val="tr-TR"/>
        </w:rPr>
        <w:t>Üniversite</w:t>
      </w:r>
      <w:r w:rsidR="00540E96" w:rsidRPr="005B427D">
        <w:rPr>
          <w:rFonts w:asciiTheme="minorHAnsi" w:eastAsiaTheme="minorEastAsia" w:hAnsiTheme="minorHAnsi" w:cstheme="minorHAnsi"/>
          <w:bCs/>
          <w:sz w:val="22"/>
          <w:szCs w:val="22"/>
          <w:lang w:val="tr-TR"/>
        </w:rPr>
        <w:t xml:space="preserve">’ </w:t>
      </w:r>
      <w:r w:rsidR="00F578CD" w:rsidRPr="005B427D">
        <w:rPr>
          <w:rFonts w:asciiTheme="minorHAnsi" w:eastAsiaTheme="minorEastAsia" w:hAnsiTheme="minorHAnsi" w:cstheme="minorHAnsi"/>
          <w:bCs/>
          <w:sz w:val="22"/>
          <w:szCs w:val="22"/>
          <w:lang w:val="tr-TR"/>
        </w:rPr>
        <w:t>y</w:t>
      </w:r>
      <w:r w:rsidR="00B66A46" w:rsidRPr="005B427D">
        <w:rPr>
          <w:rFonts w:asciiTheme="minorHAnsi" w:eastAsiaTheme="minorEastAsia" w:hAnsiTheme="minorHAnsi" w:cstheme="minorHAnsi"/>
          <w:bCs/>
          <w:sz w:val="22"/>
          <w:szCs w:val="22"/>
          <w:lang w:val="tr-TR"/>
        </w:rPr>
        <w:t>e</w:t>
      </w:r>
      <w:r w:rsidRPr="005B427D">
        <w:rPr>
          <w:rFonts w:asciiTheme="minorHAnsi" w:eastAsiaTheme="minorEastAsia" w:hAnsiTheme="minorHAnsi" w:cstheme="minorHAnsi"/>
          <w:bCs/>
          <w:sz w:val="22"/>
          <w:szCs w:val="22"/>
          <w:lang w:val="tr-TR"/>
        </w:rPr>
        <w:t xml:space="preserve"> ulaşması tarihinden itibaren</w:t>
      </w:r>
      <w:r w:rsidR="007E4EC5" w:rsidRPr="005B427D">
        <w:rPr>
          <w:rFonts w:asciiTheme="minorHAnsi" w:eastAsiaTheme="minorEastAsia" w:hAnsiTheme="minorHAnsi" w:cstheme="minorHAnsi"/>
          <w:bCs/>
          <w:sz w:val="22"/>
          <w:szCs w:val="22"/>
          <w:lang w:val="tr-TR"/>
        </w:rPr>
        <w:t xml:space="preserve"> en geç</w:t>
      </w:r>
      <w:r w:rsidRPr="005B427D">
        <w:rPr>
          <w:rFonts w:asciiTheme="minorHAnsi" w:eastAsiaTheme="minorEastAsia" w:hAnsiTheme="minorHAnsi" w:cstheme="minorHAnsi"/>
          <w:bCs/>
          <w:sz w:val="22"/>
          <w:szCs w:val="22"/>
          <w:lang w:val="tr-TR"/>
        </w:rPr>
        <w:t xml:space="preserve"> 10</w:t>
      </w:r>
      <w:r w:rsidR="007E4EC5" w:rsidRPr="005B427D">
        <w:rPr>
          <w:rFonts w:asciiTheme="minorHAnsi" w:eastAsiaTheme="minorEastAsia" w:hAnsiTheme="minorHAnsi" w:cstheme="minorHAnsi"/>
          <w:bCs/>
          <w:sz w:val="22"/>
          <w:szCs w:val="22"/>
          <w:lang w:val="tr-TR"/>
        </w:rPr>
        <w:t>(on)</w:t>
      </w:r>
      <w:r w:rsidRPr="005B427D">
        <w:rPr>
          <w:rFonts w:asciiTheme="minorHAnsi" w:eastAsiaTheme="minorEastAsia" w:hAnsiTheme="minorHAnsi" w:cstheme="minorHAnsi"/>
          <w:bCs/>
          <w:sz w:val="22"/>
          <w:szCs w:val="22"/>
          <w:lang w:val="tr-TR"/>
        </w:rPr>
        <w:t xml:space="preserve"> gün içinde tespit eder.</w:t>
      </w:r>
    </w:p>
    <w:p w14:paraId="2961FD2D" w14:textId="77777777" w:rsidR="007A2B8E" w:rsidRPr="005B427D" w:rsidRDefault="007A2B8E" w:rsidP="0012459F">
      <w:pPr>
        <w:pStyle w:val="ListeParagraf"/>
        <w:numPr>
          <w:ilvl w:val="1"/>
          <w:numId w:val="15"/>
        </w:numPr>
        <w:spacing w:after="120"/>
        <w:ind w:left="426" w:hanging="426"/>
        <w:jc w:val="both"/>
        <w:rPr>
          <w:rFonts w:asciiTheme="minorHAnsi" w:eastAsiaTheme="minorEastAsia" w:hAnsiTheme="minorHAnsi" w:cstheme="minorHAnsi"/>
          <w:b/>
          <w:bCs/>
          <w:sz w:val="22"/>
          <w:szCs w:val="22"/>
          <w:lang w:val="tr-TR"/>
        </w:rPr>
      </w:pPr>
      <w:bookmarkStart w:id="6" w:name="_Toc505627197"/>
      <w:r w:rsidRPr="005B427D">
        <w:rPr>
          <w:rFonts w:asciiTheme="minorHAnsi" w:eastAsiaTheme="minorEastAsia" w:hAnsiTheme="minorHAnsi" w:cstheme="minorHAnsi"/>
          <w:b/>
          <w:bCs/>
          <w:sz w:val="22"/>
          <w:szCs w:val="22"/>
          <w:lang w:val="tr-TR"/>
        </w:rPr>
        <w:t>İmha Yönteminin Belirlenmesi</w:t>
      </w:r>
      <w:bookmarkEnd w:id="6"/>
    </w:p>
    <w:p w14:paraId="7027DAE1" w14:textId="2A661A5F" w:rsidR="007A2B8E" w:rsidRDefault="007A2B8E" w:rsidP="0012459F">
      <w:pPr>
        <w:spacing w:after="120"/>
        <w:jc w:val="both"/>
        <w:rPr>
          <w:rFonts w:asciiTheme="minorHAnsi" w:eastAsiaTheme="minorEastAsia" w:hAnsiTheme="minorHAnsi" w:cstheme="minorHAnsi"/>
          <w:bCs/>
          <w:sz w:val="22"/>
          <w:szCs w:val="22"/>
          <w:lang w:val="tr-TR"/>
        </w:rPr>
      </w:pPr>
      <w:r w:rsidRPr="005B427D">
        <w:rPr>
          <w:rFonts w:asciiTheme="minorHAnsi" w:eastAsiaTheme="minorEastAsia" w:hAnsiTheme="minorHAnsi" w:cstheme="minorHAnsi"/>
          <w:sz w:val="22"/>
          <w:szCs w:val="22"/>
          <w:lang w:val="tr-TR"/>
        </w:rPr>
        <w:t>Kişisel Veriler Envanteri</w:t>
      </w:r>
      <w:r w:rsidRPr="005B427D">
        <w:rPr>
          <w:rFonts w:asciiTheme="minorHAnsi" w:eastAsiaTheme="minorEastAsia" w:hAnsiTheme="minorHAnsi" w:cstheme="minorHAnsi"/>
          <w:bCs/>
          <w:sz w:val="22"/>
          <w:szCs w:val="22"/>
          <w:lang w:val="tr-TR"/>
        </w:rPr>
        <w:t xml:space="preserve">nde, imha edilecek kişisel verinin bulunduğu ortamın türü, kritikliği ve hassasiyetine göre Kişisel Verileri Koruma Kanununda belirtilen imha yöntemlerine göre imha türüne karar verilir. Eğer yok etme işlemi gerçekleştirilecekse, işlemin ardından oluşan fiziksel atıklar, güvenli ve geri döndürülemeyecek şekilde elden çıkarılır. </w:t>
      </w:r>
    </w:p>
    <w:p w14:paraId="2A0E722C" w14:textId="77777777" w:rsidR="005151F8" w:rsidRPr="005B427D" w:rsidRDefault="005151F8" w:rsidP="0012459F">
      <w:pPr>
        <w:spacing w:after="120"/>
        <w:jc w:val="both"/>
        <w:rPr>
          <w:rFonts w:asciiTheme="minorHAnsi" w:eastAsiaTheme="minorEastAsia" w:hAnsiTheme="minorHAnsi" w:cstheme="minorHAnsi"/>
          <w:bCs/>
          <w:sz w:val="22"/>
          <w:szCs w:val="22"/>
          <w:lang w:val="tr-TR"/>
        </w:rPr>
      </w:pPr>
    </w:p>
    <w:tbl>
      <w:tblPr>
        <w:tblStyle w:val="TabloKlavuzuAk"/>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267"/>
        <w:gridCol w:w="3350"/>
      </w:tblGrid>
      <w:tr w:rsidR="007A2B8E" w:rsidRPr="005B427D" w14:paraId="3041E65E" w14:textId="77777777" w:rsidTr="009F459A">
        <w:tc>
          <w:tcPr>
            <w:tcW w:w="3301" w:type="dxa"/>
            <w:shd w:val="clear" w:color="auto" w:fill="D9D9D9" w:themeFill="background1" w:themeFillShade="D9"/>
            <w:vAlign w:val="center"/>
          </w:tcPr>
          <w:p w14:paraId="071A67B8" w14:textId="77777777" w:rsidR="007A2B8E" w:rsidRPr="005B427D" w:rsidRDefault="007A2B8E" w:rsidP="000A3158">
            <w:pPr>
              <w:spacing w:after="120"/>
              <w:jc w:val="center"/>
              <w:rPr>
                <w:rFonts w:asciiTheme="minorHAnsi" w:eastAsiaTheme="minorEastAsia" w:hAnsiTheme="minorHAnsi" w:cstheme="minorHAnsi"/>
                <w:b/>
                <w:sz w:val="22"/>
                <w:szCs w:val="22"/>
                <w:lang w:val="tr-TR"/>
              </w:rPr>
            </w:pPr>
            <w:r w:rsidRPr="005B427D">
              <w:rPr>
                <w:rFonts w:asciiTheme="minorHAnsi" w:eastAsiaTheme="minorEastAsia" w:hAnsiTheme="minorHAnsi" w:cstheme="minorHAnsi"/>
                <w:b/>
                <w:sz w:val="22"/>
                <w:szCs w:val="22"/>
                <w:lang w:val="tr-TR"/>
              </w:rPr>
              <w:t>Silme</w:t>
            </w:r>
          </w:p>
        </w:tc>
        <w:tc>
          <w:tcPr>
            <w:tcW w:w="3267" w:type="dxa"/>
            <w:shd w:val="clear" w:color="auto" w:fill="D9D9D9" w:themeFill="background1" w:themeFillShade="D9"/>
            <w:vAlign w:val="center"/>
          </w:tcPr>
          <w:p w14:paraId="1B09B13F" w14:textId="77777777" w:rsidR="007A2B8E" w:rsidRPr="005B427D" w:rsidRDefault="007A2B8E" w:rsidP="000A3158">
            <w:pPr>
              <w:spacing w:after="120"/>
              <w:jc w:val="center"/>
              <w:rPr>
                <w:rFonts w:asciiTheme="minorHAnsi" w:eastAsiaTheme="minorEastAsia" w:hAnsiTheme="minorHAnsi" w:cstheme="minorHAnsi"/>
                <w:b/>
                <w:sz w:val="22"/>
                <w:szCs w:val="22"/>
                <w:lang w:val="tr-TR"/>
              </w:rPr>
            </w:pPr>
            <w:r w:rsidRPr="005B427D">
              <w:rPr>
                <w:rFonts w:asciiTheme="minorHAnsi" w:eastAsiaTheme="minorEastAsia" w:hAnsiTheme="minorHAnsi" w:cstheme="minorHAnsi"/>
                <w:b/>
                <w:sz w:val="22"/>
                <w:szCs w:val="22"/>
                <w:lang w:val="tr-TR"/>
              </w:rPr>
              <w:t>Yok Etme</w:t>
            </w:r>
          </w:p>
        </w:tc>
        <w:tc>
          <w:tcPr>
            <w:tcW w:w="3350" w:type="dxa"/>
            <w:shd w:val="clear" w:color="auto" w:fill="D9D9D9" w:themeFill="background1" w:themeFillShade="D9"/>
            <w:vAlign w:val="center"/>
          </w:tcPr>
          <w:p w14:paraId="5DE18897" w14:textId="77777777" w:rsidR="007A2B8E" w:rsidRPr="005B427D" w:rsidRDefault="007A2B8E" w:rsidP="000A3158">
            <w:pPr>
              <w:spacing w:after="120"/>
              <w:jc w:val="center"/>
              <w:rPr>
                <w:rFonts w:asciiTheme="minorHAnsi" w:eastAsiaTheme="minorEastAsia" w:hAnsiTheme="minorHAnsi" w:cstheme="minorHAnsi"/>
                <w:b/>
                <w:sz w:val="22"/>
                <w:szCs w:val="22"/>
                <w:lang w:val="tr-TR"/>
              </w:rPr>
            </w:pPr>
            <w:r w:rsidRPr="005B427D">
              <w:rPr>
                <w:rFonts w:asciiTheme="minorHAnsi" w:eastAsiaTheme="minorEastAsia" w:hAnsiTheme="minorHAnsi" w:cstheme="minorHAnsi"/>
                <w:b/>
                <w:sz w:val="22"/>
                <w:szCs w:val="22"/>
                <w:lang w:val="tr-TR"/>
              </w:rPr>
              <w:t>Anonim Hale Getirme</w:t>
            </w:r>
          </w:p>
        </w:tc>
      </w:tr>
      <w:tr w:rsidR="007A2B8E" w:rsidRPr="005B427D" w14:paraId="2C62F8D7" w14:textId="77777777" w:rsidTr="009F459A">
        <w:tc>
          <w:tcPr>
            <w:tcW w:w="3301" w:type="dxa"/>
          </w:tcPr>
          <w:p w14:paraId="6B2F71FF"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Silinerek</w:t>
            </w:r>
          </w:p>
        </w:tc>
        <w:tc>
          <w:tcPr>
            <w:tcW w:w="3267" w:type="dxa"/>
          </w:tcPr>
          <w:p w14:paraId="16353947"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Parçalanarak (</w:t>
            </w:r>
            <w:proofErr w:type="spellStart"/>
            <w:r w:rsidRPr="005B427D">
              <w:rPr>
                <w:rFonts w:asciiTheme="minorHAnsi" w:eastAsiaTheme="minorEastAsia" w:hAnsiTheme="minorHAnsi" w:cstheme="minorHAnsi"/>
                <w:sz w:val="22"/>
                <w:szCs w:val="22"/>
                <w:lang w:val="tr-TR"/>
              </w:rPr>
              <w:t>Shredding</w:t>
            </w:r>
            <w:proofErr w:type="spellEnd"/>
            <w:r w:rsidRPr="005B427D">
              <w:rPr>
                <w:rFonts w:asciiTheme="minorHAnsi" w:eastAsiaTheme="minorEastAsia" w:hAnsiTheme="minorHAnsi" w:cstheme="minorHAnsi"/>
                <w:sz w:val="22"/>
                <w:szCs w:val="22"/>
                <w:lang w:val="tr-TR"/>
              </w:rPr>
              <w:t>)</w:t>
            </w:r>
          </w:p>
        </w:tc>
        <w:tc>
          <w:tcPr>
            <w:tcW w:w="3350" w:type="dxa"/>
          </w:tcPr>
          <w:p w14:paraId="12E3132A"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Anonimleştirilerek</w:t>
            </w:r>
          </w:p>
        </w:tc>
      </w:tr>
      <w:tr w:rsidR="007A2B8E" w:rsidRPr="005B427D" w14:paraId="77370846" w14:textId="77777777" w:rsidTr="009F459A">
        <w:tc>
          <w:tcPr>
            <w:tcW w:w="3301" w:type="dxa"/>
          </w:tcPr>
          <w:p w14:paraId="6BF12DFD"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Formatlanarak</w:t>
            </w:r>
          </w:p>
        </w:tc>
        <w:tc>
          <w:tcPr>
            <w:tcW w:w="3267" w:type="dxa"/>
          </w:tcPr>
          <w:p w14:paraId="1E7E339B"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Yakılarak</w:t>
            </w:r>
          </w:p>
        </w:tc>
        <w:tc>
          <w:tcPr>
            <w:tcW w:w="3350" w:type="dxa"/>
          </w:tcPr>
          <w:p w14:paraId="6A8E7BFA" w14:textId="04329BA0" w:rsidR="007A2B8E" w:rsidRPr="005B427D" w:rsidRDefault="007E4EC5"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w:t>
            </w:r>
          </w:p>
        </w:tc>
      </w:tr>
      <w:tr w:rsidR="007A2B8E" w:rsidRPr="005B427D" w14:paraId="1F3F2FFF" w14:textId="77777777" w:rsidTr="009F459A">
        <w:tc>
          <w:tcPr>
            <w:tcW w:w="3301" w:type="dxa"/>
          </w:tcPr>
          <w:p w14:paraId="15455932"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Üzerine yazılarak</w:t>
            </w:r>
          </w:p>
        </w:tc>
        <w:tc>
          <w:tcPr>
            <w:tcW w:w="3267" w:type="dxa"/>
          </w:tcPr>
          <w:p w14:paraId="207B9F12" w14:textId="2FDDC4DB" w:rsidR="007A2B8E" w:rsidRPr="005B427D" w:rsidRDefault="007E4EC5"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w:t>
            </w:r>
          </w:p>
        </w:tc>
        <w:tc>
          <w:tcPr>
            <w:tcW w:w="3350" w:type="dxa"/>
          </w:tcPr>
          <w:p w14:paraId="41922917" w14:textId="4A10DE72" w:rsidR="007A2B8E" w:rsidRPr="005B427D" w:rsidRDefault="007E4EC5"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w:t>
            </w:r>
          </w:p>
        </w:tc>
      </w:tr>
      <w:tr w:rsidR="007A2B8E" w:rsidRPr="005B427D" w14:paraId="14E9209E" w14:textId="77777777" w:rsidTr="009F459A">
        <w:tc>
          <w:tcPr>
            <w:tcW w:w="3301" w:type="dxa"/>
          </w:tcPr>
          <w:p w14:paraId="56211EE7"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Manyetik alan ile</w:t>
            </w:r>
          </w:p>
        </w:tc>
        <w:tc>
          <w:tcPr>
            <w:tcW w:w="3267" w:type="dxa"/>
          </w:tcPr>
          <w:p w14:paraId="4FAB78E1" w14:textId="69D5CC70" w:rsidR="007A2B8E" w:rsidRPr="005B427D" w:rsidRDefault="007E4EC5"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w:t>
            </w:r>
          </w:p>
        </w:tc>
        <w:tc>
          <w:tcPr>
            <w:tcW w:w="3350" w:type="dxa"/>
          </w:tcPr>
          <w:p w14:paraId="00493E56" w14:textId="2489054B" w:rsidR="007A2B8E" w:rsidRPr="005B427D" w:rsidRDefault="007E4EC5"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w:t>
            </w:r>
          </w:p>
        </w:tc>
      </w:tr>
    </w:tbl>
    <w:p w14:paraId="1FBDA67F" w14:textId="77777777" w:rsidR="009F6391" w:rsidRPr="005B427D" w:rsidRDefault="009F6391" w:rsidP="0012459F">
      <w:pPr>
        <w:spacing w:after="120"/>
        <w:jc w:val="both"/>
        <w:rPr>
          <w:rFonts w:asciiTheme="minorHAnsi" w:eastAsiaTheme="minorEastAsia" w:hAnsiTheme="minorHAnsi" w:cstheme="minorHAnsi"/>
          <w:bCs/>
          <w:sz w:val="22"/>
          <w:szCs w:val="22"/>
          <w:lang w:val="tr-TR"/>
        </w:rPr>
      </w:pPr>
    </w:p>
    <w:tbl>
      <w:tblPr>
        <w:tblStyle w:val="TabloKlavuzuAk"/>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972"/>
      </w:tblGrid>
      <w:tr w:rsidR="007A2B8E" w:rsidRPr="005B427D" w14:paraId="221D109C" w14:textId="77777777" w:rsidTr="000A3158">
        <w:tc>
          <w:tcPr>
            <w:tcW w:w="5236" w:type="dxa"/>
            <w:shd w:val="clear" w:color="auto" w:fill="D9D9D9" w:themeFill="background1" w:themeFillShade="D9"/>
          </w:tcPr>
          <w:p w14:paraId="46A58206" w14:textId="77777777" w:rsidR="007A2B8E" w:rsidRPr="005B427D" w:rsidRDefault="007A2B8E" w:rsidP="000A3158">
            <w:pPr>
              <w:spacing w:after="120"/>
              <w:jc w:val="center"/>
              <w:rPr>
                <w:rFonts w:asciiTheme="minorHAnsi" w:eastAsiaTheme="minorEastAsia" w:hAnsiTheme="minorHAnsi" w:cstheme="minorHAnsi"/>
                <w:b/>
                <w:sz w:val="22"/>
                <w:szCs w:val="22"/>
                <w:lang w:val="tr-TR"/>
              </w:rPr>
            </w:pPr>
            <w:r w:rsidRPr="005B427D">
              <w:rPr>
                <w:rFonts w:asciiTheme="minorHAnsi" w:eastAsiaTheme="minorEastAsia" w:hAnsiTheme="minorHAnsi" w:cstheme="minorHAnsi"/>
                <w:b/>
                <w:sz w:val="22"/>
                <w:szCs w:val="22"/>
                <w:lang w:val="tr-TR"/>
              </w:rPr>
              <w:t>Fiziksel İmha Türleri</w:t>
            </w:r>
          </w:p>
        </w:tc>
        <w:tc>
          <w:tcPr>
            <w:tcW w:w="5236" w:type="dxa"/>
            <w:shd w:val="clear" w:color="auto" w:fill="D9D9D9" w:themeFill="background1" w:themeFillShade="D9"/>
          </w:tcPr>
          <w:p w14:paraId="567A04F5" w14:textId="77777777" w:rsidR="007A2B8E" w:rsidRPr="005B427D" w:rsidRDefault="007A2B8E" w:rsidP="000A3158">
            <w:pPr>
              <w:spacing w:after="120"/>
              <w:jc w:val="center"/>
              <w:rPr>
                <w:rFonts w:asciiTheme="minorHAnsi" w:eastAsiaTheme="minorEastAsia" w:hAnsiTheme="minorHAnsi" w:cstheme="minorHAnsi"/>
                <w:b/>
                <w:sz w:val="22"/>
                <w:szCs w:val="22"/>
                <w:lang w:val="tr-TR"/>
              </w:rPr>
            </w:pPr>
            <w:r w:rsidRPr="005B427D">
              <w:rPr>
                <w:rFonts w:asciiTheme="minorHAnsi" w:eastAsiaTheme="minorEastAsia" w:hAnsiTheme="minorHAnsi" w:cstheme="minorHAnsi"/>
                <w:b/>
                <w:sz w:val="22"/>
                <w:szCs w:val="22"/>
                <w:lang w:val="tr-TR"/>
              </w:rPr>
              <w:t>Dijital İmha Türleri</w:t>
            </w:r>
          </w:p>
        </w:tc>
      </w:tr>
      <w:tr w:rsidR="007A2B8E" w:rsidRPr="005B427D" w14:paraId="505C43A7" w14:textId="77777777" w:rsidTr="0012459F">
        <w:tc>
          <w:tcPr>
            <w:tcW w:w="5236" w:type="dxa"/>
          </w:tcPr>
          <w:p w14:paraId="5012EFD6"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Parçalanarak (</w:t>
            </w:r>
            <w:proofErr w:type="spellStart"/>
            <w:r w:rsidRPr="005B427D">
              <w:rPr>
                <w:rFonts w:asciiTheme="minorHAnsi" w:eastAsiaTheme="minorEastAsia" w:hAnsiTheme="minorHAnsi" w:cstheme="minorHAnsi"/>
                <w:sz w:val="22"/>
                <w:szCs w:val="22"/>
                <w:lang w:val="tr-TR"/>
              </w:rPr>
              <w:t>Shredding</w:t>
            </w:r>
            <w:proofErr w:type="spellEnd"/>
            <w:r w:rsidRPr="005B427D">
              <w:rPr>
                <w:rFonts w:asciiTheme="minorHAnsi" w:eastAsiaTheme="minorEastAsia" w:hAnsiTheme="minorHAnsi" w:cstheme="minorHAnsi"/>
                <w:sz w:val="22"/>
                <w:szCs w:val="22"/>
                <w:lang w:val="tr-TR"/>
              </w:rPr>
              <w:t>)</w:t>
            </w:r>
          </w:p>
        </w:tc>
        <w:tc>
          <w:tcPr>
            <w:tcW w:w="5236" w:type="dxa"/>
          </w:tcPr>
          <w:p w14:paraId="0187C34E"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Formatlanarak</w:t>
            </w:r>
          </w:p>
        </w:tc>
      </w:tr>
      <w:tr w:rsidR="007A2B8E" w:rsidRPr="005B427D" w14:paraId="3641A5CE" w14:textId="77777777" w:rsidTr="0012459F">
        <w:tc>
          <w:tcPr>
            <w:tcW w:w="5236" w:type="dxa"/>
          </w:tcPr>
          <w:p w14:paraId="7E9C3FF9"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Yakılarak</w:t>
            </w:r>
          </w:p>
        </w:tc>
        <w:tc>
          <w:tcPr>
            <w:tcW w:w="5236" w:type="dxa"/>
          </w:tcPr>
          <w:p w14:paraId="4B4F24C0"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Anonimleştirilerek</w:t>
            </w:r>
          </w:p>
        </w:tc>
      </w:tr>
      <w:tr w:rsidR="007A2B8E" w:rsidRPr="005B427D" w14:paraId="745F103D" w14:textId="77777777" w:rsidTr="0012459F">
        <w:tc>
          <w:tcPr>
            <w:tcW w:w="5236" w:type="dxa"/>
          </w:tcPr>
          <w:p w14:paraId="0F829154"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Üzerine yazılarak</w:t>
            </w:r>
          </w:p>
        </w:tc>
        <w:tc>
          <w:tcPr>
            <w:tcW w:w="5236" w:type="dxa"/>
          </w:tcPr>
          <w:p w14:paraId="1F0DED8E"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Üzerine yazılarak</w:t>
            </w:r>
          </w:p>
        </w:tc>
      </w:tr>
      <w:tr w:rsidR="007A2B8E" w:rsidRPr="005B427D" w14:paraId="04B40585" w14:textId="77777777" w:rsidTr="0012459F">
        <w:tc>
          <w:tcPr>
            <w:tcW w:w="5236" w:type="dxa"/>
          </w:tcPr>
          <w:p w14:paraId="7DFEE214"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Manyetik alan ile</w:t>
            </w:r>
          </w:p>
        </w:tc>
        <w:tc>
          <w:tcPr>
            <w:tcW w:w="5236" w:type="dxa"/>
          </w:tcPr>
          <w:p w14:paraId="36340517"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Silinerek</w:t>
            </w:r>
          </w:p>
        </w:tc>
      </w:tr>
    </w:tbl>
    <w:p w14:paraId="2430ADAF" w14:textId="77777777" w:rsidR="007A2B8E" w:rsidRPr="005B427D" w:rsidRDefault="007A2B8E" w:rsidP="0012459F">
      <w:pPr>
        <w:spacing w:after="120"/>
        <w:jc w:val="both"/>
        <w:rPr>
          <w:rFonts w:asciiTheme="minorHAnsi" w:eastAsiaTheme="minorEastAsia" w:hAnsiTheme="minorHAnsi" w:cstheme="minorHAnsi"/>
          <w:bCs/>
          <w:sz w:val="22"/>
          <w:szCs w:val="22"/>
          <w:lang w:val="tr-TR"/>
        </w:rPr>
      </w:pPr>
      <w:r w:rsidRPr="005B427D">
        <w:rPr>
          <w:rFonts w:asciiTheme="minorHAnsi" w:eastAsiaTheme="minorEastAsia" w:hAnsiTheme="minorHAnsi" w:cstheme="minorHAnsi"/>
          <w:bCs/>
          <w:sz w:val="22"/>
          <w:szCs w:val="22"/>
          <w:lang w:val="tr-TR"/>
        </w:rPr>
        <w:t>Ortamlara göre imha yöntemi aşağıda örneklendirilmiştir;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2839"/>
        <w:gridCol w:w="3744"/>
      </w:tblGrid>
      <w:tr w:rsidR="007A2B8E" w:rsidRPr="005B427D" w14:paraId="0E823132" w14:textId="77777777" w:rsidTr="000A3158">
        <w:tc>
          <w:tcPr>
            <w:tcW w:w="3517" w:type="dxa"/>
            <w:shd w:val="clear" w:color="auto" w:fill="D9D9D9" w:themeFill="background1" w:themeFillShade="D9"/>
          </w:tcPr>
          <w:p w14:paraId="7A83DD80" w14:textId="77777777" w:rsidR="007A2B8E" w:rsidRPr="005B427D" w:rsidRDefault="007A2B8E" w:rsidP="000A3158">
            <w:pPr>
              <w:spacing w:after="120"/>
              <w:jc w:val="center"/>
              <w:rPr>
                <w:rFonts w:asciiTheme="minorHAnsi" w:eastAsiaTheme="minorEastAsia" w:hAnsiTheme="minorHAnsi" w:cstheme="minorHAnsi"/>
                <w:b/>
                <w:sz w:val="22"/>
                <w:szCs w:val="22"/>
                <w:lang w:val="tr-TR"/>
              </w:rPr>
            </w:pPr>
            <w:r w:rsidRPr="005B427D">
              <w:rPr>
                <w:rFonts w:asciiTheme="minorHAnsi" w:eastAsiaTheme="minorEastAsia" w:hAnsiTheme="minorHAnsi" w:cstheme="minorHAnsi"/>
                <w:b/>
                <w:sz w:val="22"/>
                <w:szCs w:val="22"/>
                <w:lang w:val="tr-TR"/>
              </w:rPr>
              <w:t>Kişisel Veri İçeren Ortam</w:t>
            </w:r>
          </w:p>
        </w:tc>
        <w:tc>
          <w:tcPr>
            <w:tcW w:w="3033" w:type="dxa"/>
            <w:shd w:val="clear" w:color="auto" w:fill="D9D9D9" w:themeFill="background1" w:themeFillShade="D9"/>
          </w:tcPr>
          <w:p w14:paraId="2FD569EB" w14:textId="77777777" w:rsidR="007A2B8E" w:rsidRPr="005B427D" w:rsidRDefault="007A2B8E" w:rsidP="000A3158">
            <w:pPr>
              <w:spacing w:after="120"/>
              <w:jc w:val="center"/>
              <w:rPr>
                <w:rFonts w:asciiTheme="minorHAnsi" w:eastAsiaTheme="minorEastAsia" w:hAnsiTheme="minorHAnsi" w:cstheme="minorHAnsi"/>
                <w:b/>
                <w:sz w:val="22"/>
                <w:szCs w:val="22"/>
                <w:lang w:val="tr-TR"/>
              </w:rPr>
            </w:pPr>
            <w:r w:rsidRPr="005B427D">
              <w:rPr>
                <w:rFonts w:asciiTheme="minorHAnsi" w:eastAsiaTheme="minorEastAsia" w:hAnsiTheme="minorHAnsi" w:cstheme="minorHAnsi"/>
                <w:b/>
                <w:sz w:val="22"/>
                <w:szCs w:val="22"/>
                <w:lang w:val="tr-TR"/>
              </w:rPr>
              <w:t>İmha Çeşidi</w:t>
            </w:r>
          </w:p>
        </w:tc>
        <w:tc>
          <w:tcPr>
            <w:tcW w:w="3922" w:type="dxa"/>
            <w:shd w:val="clear" w:color="auto" w:fill="D9D9D9" w:themeFill="background1" w:themeFillShade="D9"/>
          </w:tcPr>
          <w:p w14:paraId="294D1DEF" w14:textId="77777777" w:rsidR="007A2B8E" w:rsidRPr="005B427D" w:rsidRDefault="007A2B8E" w:rsidP="000A3158">
            <w:pPr>
              <w:spacing w:after="120"/>
              <w:jc w:val="center"/>
              <w:rPr>
                <w:rFonts w:asciiTheme="minorHAnsi" w:eastAsiaTheme="minorEastAsia" w:hAnsiTheme="minorHAnsi" w:cstheme="minorHAnsi"/>
                <w:b/>
                <w:sz w:val="22"/>
                <w:szCs w:val="22"/>
                <w:lang w:val="tr-TR"/>
              </w:rPr>
            </w:pPr>
            <w:r w:rsidRPr="005B427D">
              <w:rPr>
                <w:rFonts w:asciiTheme="minorHAnsi" w:eastAsiaTheme="minorEastAsia" w:hAnsiTheme="minorHAnsi" w:cstheme="minorHAnsi"/>
                <w:b/>
                <w:sz w:val="22"/>
                <w:szCs w:val="22"/>
                <w:lang w:val="tr-TR"/>
              </w:rPr>
              <w:t>İmha Yöntemi</w:t>
            </w:r>
          </w:p>
        </w:tc>
      </w:tr>
      <w:tr w:rsidR="007A2B8E" w:rsidRPr="005B427D" w14:paraId="3AEE1F50" w14:textId="77777777" w:rsidTr="0012459F">
        <w:tc>
          <w:tcPr>
            <w:tcW w:w="3517" w:type="dxa"/>
            <w:shd w:val="clear" w:color="auto" w:fill="auto"/>
          </w:tcPr>
          <w:p w14:paraId="33A5F6B3"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Kâğıt</w:t>
            </w:r>
          </w:p>
        </w:tc>
        <w:tc>
          <w:tcPr>
            <w:tcW w:w="3033" w:type="dxa"/>
          </w:tcPr>
          <w:p w14:paraId="00F5F8F6"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Fiziksel İmha</w:t>
            </w:r>
          </w:p>
        </w:tc>
        <w:tc>
          <w:tcPr>
            <w:tcW w:w="3922" w:type="dxa"/>
            <w:shd w:val="clear" w:color="auto" w:fill="auto"/>
          </w:tcPr>
          <w:p w14:paraId="775CB73A"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Parçalanarak</w:t>
            </w:r>
          </w:p>
        </w:tc>
      </w:tr>
      <w:tr w:rsidR="007A2B8E" w:rsidRPr="005B427D" w14:paraId="4D8D523C" w14:textId="77777777" w:rsidTr="0012459F">
        <w:tc>
          <w:tcPr>
            <w:tcW w:w="3517" w:type="dxa"/>
            <w:shd w:val="clear" w:color="auto" w:fill="auto"/>
          </w:tcPr>
          <w:p w14:paraId="5C340D03"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CD, DVD, Disket vb.</w:t>
            </w:r>
          </w:p>
        </w:tc>
        <w:tc>
          <w:tcPr>
            <w:tcW w:w="3033" w:type="dxa"/>
          </w:tcPr>
          <w:p w14:paraId="53E41AD5"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Fiziksel İmha</w:t>
            </w:r>
          </w:p>
        </w:tc>
        <w:tc>
          <w:tcPr>
            <w:tcW w:w="3922" w:type="dxa"/>
            <w:shd w:val="clear" w:color="auto" w:fill="auto"/>
          </w:tcPr>
          <w:p w14:paraId="70E6490C"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Parçalanarak</w:t>
            </w:r>
          </w:p>
        </w:tc>
      </w:tr>
      <w:tr w:rsidR="007A2B8E" w:rsidRPr="005B427D" w14:paraId="022C6796" w14:textId="77777777" w:rsidTr="0012459F">
        <w:tc>
          <w:tcPr>
            <w:tcW w:w="3517" w:type="dxa"/>
            <w:shd w:val="clear" w:color="auto" w:fill="auto"/>
          </w:tcPr>
          <w:p w14:paraId="4198B1D2"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Taşıyıcı Bellek, SD Kart (USB)</w:t>
            </w:r>
          </w:p>
        </w:tc>
        <w:tc>
          <w:tcPr>
            <w:tcW w:w="3033" w:type="dxa"/>
          </w:tcPr>
          <w:p w14:paraId="19EA9FF4"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Dijital İmha</w:t>
            </w:r>
          </w:p>
        </w:tc>
        <w:tc>
          <w:tcPr>
            <w:tcW w:w="3922" w:type="dxa"/>
            <w:shd w:val="clear" w:color="auto" w:fill="auto"/>
          </w:tcPr>
          <w:p w14:paraId="5907253D"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Formatlanarak</w:t>
            </w:r>
          </w:p>
        </w:tc>
      </w:tr>
      <w:tr w:rsidR="007A2B8E" w:rsidRPr="005B427D" w14:paraId="1A85FC56" w14:textId="77777777" w:rsidTr="0012459F">
        <w:tc>
          <w:tcPr>
            <w:tcW w:w="3517" w:type="dxa"/>
            <w:shd w:val="clear" w:color="auto" w:fill="auto"/>
          </w:tcPr>
          <w:p w14:paraId="7C8E9179"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Veri Tabanı</w:t>
            </w:r>
          </w:p>
        </w:tc>
        <w:tc>
          <w:tcPr>
            <w:tcW w:w="3033" w:type="dxa"/>
          </w:tcPr>
          <w:p w14:paraId="046FC0B4"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Dijital İmha</w:t>
            </w:r>
          </w:p>
        </w:tc>
        <w:tc>
          <w:tcPr>
            <w:tcW w:w="3922" w:type="dxa"/>
            <w:shd w:val="clear" w:color="auto" w:fill="auto"/>
          </w:tcPr>
          <w:p w14:paraId="4E40799B"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Anonimleştirilerek, Silinerek</w:t>
            </w:r>
          </w:p>
        </w:tc>
      </w:tr>
      <w:tr w:rsidR="007A2B8E" w:rsidRPr="005B427D" w14:paraId="0FC034A0" w14:textId="77777777" w:rsidTr="0012459F">
        <w:tc>
          <w:tcPr>
            <w:tcW w:w="3517" w:type="dxa"/>
            <w:shd w:val="clear" w:color="auto" w:fill="auto"/>
          </w:tcPr>
          <w:p w14:paraId="212E3E98"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Harici/Dahili Disk</w:t>
            </w:r>
          </w:p>
        </w:tc>
        <w:tc>
          <w:tcPr>
            <w:tcW w:w="3033" w:type="dxa"/>
          </w:tcPr>
          <w:p w14:paraId="06240E69"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Dijital İmha</w:t>
            </w:r>
          </w:p>
        </w:tc>
        <w:tc>
          <w:tcPr>
            <w:tcW w:w="3922" w:type="dxa"/>
            <w:shd w:val="clear" w:color="auto" w:fill="auto"/>
          </w:tcPr>
          <w:p w14:paraId="304986AC"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Formatlanarak, Parçalanarak</w:t>
            </w:r>
          </w:p>
        </w:tc>
      </w:tr>
      <w:tr w:rsidR="007A2B8E" w:rsidRPr="005B427D" w14:paraId="363715F8" w14:textId="77777777" w:rsidTr="0012459F">
        <w:tc>
          <w:tcPr>
            <w:tcW w:w="3517" w:type="dxa"/>
            <w:shd w:val="clear" w:color="auto" w:fill="auto"/>
          </w:tcPr>
          <w:p w14:paraId="5BAFA42E"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Elektronik Yazışma (E-posta vb.)</w:t>
            </w:r>
          </w:p>
        </w:tc>
        <w:tc>
          <w:tcPr>
            <w:tcW w:w="3033" w:type="dxa"/>
          </w:tcPr>
          <w:p w14:paraId="7C3A728A"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Dijital İmha</w:t>
            </w:r>
          </w:p>
        </w:tc>
        <w:tc>
          <w:tcPr>
            <w:tcW w:w="3922" w:type="dxa"/>
            <w:shd w:val="clear" w:color="auto" w:fill="auto"/>
          </w:tcPr>
          <w:p w14:paraId="694925AC" w14:textId="77777777" w:rsidR="007A2B8E" w:rsidRPr="005B427D" w:rsidRDefault="007A2B8E" w:rsidP="0012459F">
            <w:pPr>
              <w:spacing w:after="120"/>
              <w:jc w:val="both"/>
              <w:rPr>
                <w:rFonts w:asciiTheme="minorHAnsi" w:eastAsiaTheme="minorEastAsia" w:hAnsiTheme="minorHAnsi" w:cstheme="minorHAnsi"/>
                <w:sz w:val="22"/>
                <w:szCs w:val="22"/>
                <w:lang w:val="tr-TR"/>
              </w:rPr>
            </w:pPr>
            <w:r w:rsidRPr="005B427D">
              <w:rPr>
                <w:rFonts w:asciiTheme="minorHAnsi" w:eastAsiaTheme="minorEastAsia" w:hAnsiTheme="minorHAnsi" w:cstheme="minorHAnsi"/>
                <w:sz w:val="22"/>
                <w:szCs w:val="22"/>
                <w:lang w:val="tr-TR"/>
              </w:rPr>
              <w:t>Silinerek</w:t>
            </w:r>
          </w:p>
        </w:tc>
      </w:tr>
    </w:tbl>
    <w:p w14:paraId="4FD61343" w14:textId="77777777" w:rsidR="007A2B8E" w:rsidRPr="005B427D" w:rsidRDefault="007A2B8E" w:rsidP="0012459F">
      <w:pPr>
        <w:pStyle w:val="ListeParagraf"/>
        <w:numPr>
          <w:ilvl w:val="1"/>
          <w:numId w:val="15"/>
        </w:numPr>
        <w:spacing w:after="120"/>
        <w:ind w:left="426" w:hanging="426"/>
        <w:jc w:val="both"/>
        <w:rPr>
          <w:rFonts w:asciiTheme="minorHAnsi" w:eastAsiaTheme="minorEastAsia" w:hAnsiTheme="minorHAnsi" w:cstheme="minorHAnsi"/>
          <w:b/>
          <w:bCs/>
          <w:sz w:val="22"/>
          <w:szCs w:val="22"/>
          <w:lang w:val="tr-TR"/>
        </w:rPr>
      </w:pPr>
      <w:r w:rsidRPr="005B427D">
        <w:rPr>
          <w:rFonts w:asciiTheme="minorHAnsi" w:eastAsiaTheme="minorEastAsia" w:hAnsiTheme="minorHAnsi" w:cstheme="minorHAnsi"/>
          <w:b/>
          <w:bCs/>
          <w:sz w:val="22"/>
          <w:szCs w:val="22"/>
          <w:lang w:val="tr-TR"/>
        </w:rPr>
        <w:t>İmhanın Gerçekleştirilmesi</w:t>
      </w:r>
    </w:p>
    <w:p w14:paraId="4218E135" w14:textId="77777777" w:rsidR="007A2B8E" w:rsidRPr="005B427D" w:rsidRDefault="007A2B8E" w:rsidP="0012459F">
      <w:pPr>
        <w:spacing w:after="120"/>
        <w:jc w:val="both"/>
        <w:rPr>
          <w:rFonts w:asciiTheme="minorHAnsi" w:eastAsiaTheme="minorEastAsia" w:hAnsiTheme="minorHAnsi" w:cstheme="minorHAnsi"/>
          <w:bCs/>
          <w:sz w:val="22"/>
          <w:szCs w:val="22"/>
          <w:lang w:val="tr-TR"/>
        </w:rPr>
      </w:pPr>
      <w:r w:rsidRPr="005B427D">
        <w:rPr>
          <w:rFonts w:asciiTheme="minorHAnsi" w:eastAsiaTheme="minorEastAsia" w:hAnsiTheme="minorHAnsi" w:cstheme="minorHAnsi"/>
          <w:bCs/>
          <w:sz w:val="22"/>
          <w:szCs w:val="22"/>
          <w:lang w:val="tr-TR"/>
        </w:rPr>
        <w:t>İmhası gerçekleştirilecek kişisel veriler,</w:t>
      </w:r>
    </w:p>
    <w:p w14:paraId="2BB90322" w14:textId="77777777" w:rsidR="007A2B8E" w:rsidRPr="005B427D" w:rsidRDefault="007A2B8E" w:rsidP="000A3158">
      <w:pPr>
        <w:numPr>
          <w:ilvl w:val="1"/>
          <w:numId w:val="23"/>
        </w:numPr>
        <w:spacing w:after="120"/>
        <w:ind w:left="284" w:firstLine="0"/>
        <w:jc w:val="both"/>
        <w:rPr>
          <w:rFonts w:asciiTheme="minorHAnsi" w:eastAsiaTheme="minorEastAsia" w:hAnsiTheme="minorHAnsi" w:cstheme="minorHAnsi"/>
          <w:bCs/>
          <w:sz w:val="22"/>
          <w:szCs w:val="22"/>
          <w:lang w:val="tr-TR"/>
        </w:rPr>
      </w:pPr>
      <w:r w:rsidRPr="005B427D">
        <w:rPr>
          <w:rFonts w:asciiTheme="minorHAnsi" w:eastAsiaTheme="minorEastAsia" w:hAnsiTheme="minorHAnsi" w:cstheme="minorHAnsi"/>
          <w:bCs/>
          <w:sz w:val="22"/>
          <w:szCs w:val="22"/>
          <w:lang w:val="tr-TR"/>
        </w:rPr>
        <w:t>Belirlenen kayıtlar,</w:t>
      </w:r>
    </w:p>
    <w:p w14:paraId="73B9EED0" w14:textId="77777777" w:rsidR="007A2B8E" w:rsidRPr="005B427D" w:rsidRDefault="007A2B8E" w:rsidP="000A3158">
      <w:pPr>
        <w:numPr>
          <w:ilvl w:val="1"/>
          <w:numId w:val="23"/>
        </w:numPr>
        <w:spacing w:after="120"/>
        <w:ind w:left="284" w:firstLine="0"/>
        <w:jc w:val="both"/>
        <w:rPr>
          <w:rFonts w:asciiTheme="minorHAnsi" w:eastAsiaTheme="minorEastAsia" w:hAnsiTheme="minorHAnsi" w:cstheme="minorHAnsi"/>
          <w:bCs/>
          <w:sz w:val="22"/>
          <w:szCs w:val="22"/>
          <w:lang w:val="tr-TR"/>
        </w:rPr>
      </w:pPr>
      <w:r w:rsidRPr="005B427D">
        <w:rPr>
          <w:rFonts w:asciiTheme="minorHAnsi" w:eastAsiaTheme="minorEastAsia" w:hAnsiTheme="minorHAnsi" w:cstheme="minorHAnsi"/>
          <w:bCs/>
          <w:sz w:val="22"/>
          <w:szCs w:val="22"/>
          <w:lang w:val="tr-TR"/>
        </w:rPr>
        <w:t xml:space="preserve">Ekipler, </w:t>
      </w:r>
    </w:p>
    <w:p w14:paraId="3F0B9BFF" w14:textId="77777777" w:rsidR="007A2B8E" w:rsidRPr="005B427D" w:rsidRDefault="007A2B8E" w:rsidP="000A3158">
      <w:pPr>
        <w:numPr>
          <w:ilvl w:val="1"/>
          <w:numId w:val="23"/>
        </w:numPr>
        <w:spacing w:after="120"/>
        <w:ind w:left="284" w:firstLine="0"/>
        <w:jc w:val="both"/>
        <w:rPr>
          <w:rFonts w:asciiTheme="minorHAnsi" w:eastAsiaTheme="minorEastAsia" w:hAnsiTheme="minorHAnsi" w:cstheme="minorHAnsi"/>
          <w:bCs/>
          <w:sz w:val="22"/>
          <w:szCs w:val="22"/>
          <w:lang w:val="tr-TR"/>
        </w:rPr>
      </w:pPr>
      <w:r w:rsidRPr="005B427D">
        <w:rPr>
          <w:rFonts w:asciiTheme="minorHAnsi" w:eastAsiaTheme="minorEastAsia" w:hAnsiTheme="minorHAnsi" w:cstheme="minorHAnsi"/>
          <w:bCs/>
          <w:sz w:val="22"/>
          <w:szCs w:val="22"/>
          <w:lang w:val="tr-TR"/>
        </w:rPr>
        <w:t xml:space="preserve">Takvim ve </w:t>
      </w:r>
    </w:p>
    <w:p w14:paraId="3B6C57FC" w14:textId="77777777" w:rsidR="007A2B8E" w:rsidRPr="005B427D" w:rsidRDefault="007A2B8E" w:rsidP="000A3158">
      <w:pPr>
        <w:numPr>
          <w:ilvl w:val="1"/>
          <w:numId w:val="23"/>
        </w:numPr>
        <w:spacing w:after="120"/>
        <w:ind w:left="284" w:firstLine="0"/>
        <w:jc w:val="both"/>
        <w:rPr>
          <w:rFonts w:asciiTheme="minorHAnsi" w:eastAsiaTheme="minorEastAsia" w:hAnsiTheme="minorHAnsi" w:cstheme="minorHAnsi"/>
          <w:bCs/>
          <w:sz w:val="22"/>
          <w:szCs w:val="22"/>
          <w:lang w:val="tr-TR"/>
        </w:rPr>
      </w:pPr>
      <w:r w:rsidRPr="005B427D">
        <w:rPr>
          <w:rFonts w:asciiTheme="minorHAnsi" w:eastAsiaTheme="minorEastAsia" w:hAnsiTheme="minorHAnsi" w:cstheme="minorHAnsi"/>
          <w:bCs/>
          <w:sz w:val="22"/>
          <w:szCs w:val="22"/>
          <w:lang w:val="tr-TR"/>
        </w:rPr>
        <w:t>Yöntem dikkate alınarak gerçekleştirilir.</w:t>
      </w:r>
    </w:p>
    <w:p w14:paraId="0AED389A" w14:textId="77777777" w:rsidR="007A2B8E" w:rsidRPr="005B427D" w:rsidRDefault="007A2B8E" w:rsidP="0012459F">
      <w:pPr>
        <w:spacing w:after="120"/>
        <w:jc w:val="both"/>
        <w:rPr>
          <w:rFonts w:asciiTheme="minorHAnsi" w:eastAsiaTheme="minorEastAsia" w:hAnsiTheme="minorHAnsi" w:cstheme="minorHAnsi"/>
          <w:bCs/>
          <w:sz w:val="22"/>
          <w:szCs w:val="22"/>
          <w:lang w:val="tr-TR"/>
        </w:rPr>
      </w:pPr>
      <w:r w:rsidRPr="005B427D">
        <w:rPr>
          <w:rFonts w:asciiTheme="minorHAnsi" w:eastAsiaTheme="minorEastAsia" w:hAnsiTheme="minorHAnsi" w:cstheme="minorHAnsi"/>
          <w:bCs/>
          <w:sz w:val="22"/>
          <w:szCs w:val="22"/>
          <w:lang w:val="tr-TR"/>
        </w:rPr>
        <w:t>Veri Sorumlusu, imha edilecek kişisel verileri veri işleyen taraflara da bildirerek ilgili taraflarda bulunan kayıtlarında imhasını sağlar.</w:t>
      </w:r>
    </w:p>
    <w:p w14:paraId="43A43666" w14:textId="77777777" w:rsidR="007A2B8E" w:rsidRPr="005B427D" w:rsidRDefault="007A2B8E" w:rsidP="0012459F">
      <w:pPr>
        <w:pStyle w:val="ListeParagraf"/>
        <w:numPr>
          <w:ilvl w:val="1"/>
          <w:numId w:val="15"/>
        </w:numPr>
        <w:spacing w:after="120"/>
        <w:ind w:left="426" w:hanging="426"/>
        <w:jc w:val="both"/>
        <w:rPr>
          <w:rFonts w:asciiTheme="minorHAnsi" w:eastAsiaTheme="minorEastAsia" w:hAnsiTheme="minorHAnsi" w:cstheme="minorHAnsi"/>
          <w:b/>
          <w:bCs/>
          <w:sz w:val="22"/>
          <w:szCs w:val="22"/>
          <w:lang w:val="tr-TR"/>
        </w:rPr>
      </w:pPr>
      <w:r w:rsidRPr="005B427D">
        <w:rPr>
          <w:rFonts w:asciiTheme="minorHAnsi" w:eastAsiaTheme="minorEastAsia" w:hAnsiTheme="minorHAnsi" w:cstheme="minorHAnsi"/>
          <w:b/>
          <w:bCs/>
          <w:sz w:val="22"/>
          <w:szCs w:val="22"/>
          <w:lang w:val="tr-TR"/>
        </w:rPr>
        <w:t>Tespit Edilen Kişisel Verilerin Tamamının İmha Edildiğinden Emin Olunması</w:t>
      </w:r>
    </w:p>
    <w:p w14:paraId="45426BB7" w14:textId="50365980" w:rsidR="007A2B8E" w:rsidRPr="005B427D" w:rsidRDefault="007A2B8E" w:rsidP="0012459F">
      <w:pPr>
        <w:spacing w:after="120"/>
        <w:jc w:val="both"/>
        <w:rPr>
          <w:rFonts w:asciiTheme="minorHAnsi" w:eastAsiaTheme="minorEastAsia" w:hAnsiTheme="minorHAnsi" w:cstheme="minorHAnsi"/>
          <w:bCs/>
          <w:sz w:val="22"/>
          <w:szCs w:val="22"/>
          <w:lang w:val="tr-TR"/>
        </w:rPr>
      </w:pPr>
      <w:r w:rsidRPr="005B427D">
        <w:rPr>
          <w:rFonts w:asciiTheme="minorHAnsi" w:eastAsiaTheme="minorEastAsia" w:hAnsiTheme="minorHAnsi" w:cstheme="minorHAnsi"/>
          <w:bCs/>
          <w:sz w:val="22"/>
          <w:szCs w:val="22"/>
          <w:lang w:val="tr-TR"/>
        </w:rPr>
        <w:t xml:space="preserve">Veri Sorumlusu; Kişisel verilerin tamamının, planlanan zaman aralığında ve tespit edilen kayıtlarla </w:t>
      </w:r>
      <w:r w:rsidR="007E4EC5" w:rsidRPr="005B427D">
        <w:rPr>
          <w:rFonts w:asciiTheme="minorHAnsi" w:eastAsiaTheme="minorEastAsia" w:hAnsiTheme="minorHAnsi" w:cstheme="minorHAnsi"/>
          <w:bCs/>
          <w:sz w:val="22"/>
          <w:szCs w:val="22"/>
          <w:lang w:val="tr-TR"/>
        </w:rPr>
        <w:t>i</w:t>
      </w:r>
      <w:r w:rsidRPr="005B427D">
        <w:rPr>
          <w:rFonts w:asciiTheme="minorHAnsi" w:eastAsiaTheme="minorEastAsia" w:hAnsiTheme="minorHAnsi" w:cstheme="minorHAnsi"/>
          <w:bCs/>
          <w:sz w:val="22"/>
          <w:szCs w:val="22"/>
          <w:lang w:val="tr-TR"/>
        </w:rPr>
        <w:t xml:space="preserve">mhayı </w:t>
      </w:r>
      <w:r w:rsidR="00DA4E5C" w:rsidRPr="005B427D">
        <w:rPr>
          <w:rFonts w:asciiTheme="minorHAnsi" w:eastAsiaTheme="minorEastAsia" w:hAnsiTheme="minorHAnsi" w:cstheme="minorHAnsi"/>
          <w:bCs/>
          <w:sz w:val="22"/>
          <w:szCs w:val="22"/>
          <w:lang w:val="tr-TR"/>
        </w:rPr>
        <w:t xml:space="preserve">KVK </w:t>
      </w:r>
      <w:r w:rsidR="008A2621" w:rsidRPr="005B427D">
        <w:rPr>
          <w:rFonts w:asciiTheme="minorHAnsi" w:eastAsiaTheme="minorEastAsia" w:hAnsiTheme="minorHAnsi" w:cstheme="minorHAnsi"/>
          <w:bCs/>
          <w:sz w:val="22"/>
          <w:szCs w:val="22"/>
          <w:lang w:val="tr-TR"/>
        </w:rPr>
        <w:t>Komitesi</w:t>
      </w:r>
      <w:r w:rsidR="00DA4E5C" w:rsidRPr="005B427D">
        <w:rPr>
          <w:rFonts w:asciiTheme="minorHAnsi" w:eastAsiaTheme="minorEastAsia" w:hAnsiTheme="minorHAnsi" w:cstheme="minorHAnsi"/>
          <w:bCs/>
          <w:sz w:val="22"/>
          <w:szCs w:val="22"/>
          <w:lang w:val="tr-TR"/>
        </w:rPr>
        <w:t xml:space="preserve"> </w:t>
      </w:r>
      <w:r w:rsidRPr="005B427D">
        <w:rPr>
          <w:rFonts w:asciiTheme="minorHAnsi" w:eastAsiaTheme="minorEastAsia" w:hAnsiTheme="minorHAnsi" w:cstheme="minorHAnsi"/>
          <w:bCs/>
          <w:sz w:val="22"/>
          <w:szCs w:val="22"/>
          <w:lang w:val="tr-TR"/>
        </w:rPr>
        <w:t xml:space="preserve">tarafından imha edildiğini kontrol eder. Kişisel verilerin imhasının gerçekleştirilmesinin ardından İmha Ekibi, </w:t>
      </w:r>
      <w:r w:rsidRPr="005B427D">
        <w:rPr>
          <w:rFonts w:asciiTheme="minorHAnsi" w:eastAsiaTheme="minorEastAsia" w:hAnsiTheme="minorHAnsi" w:cstheme="minorHAnsi"/>
          <w:sz w:val="22"/>
          <w:szCs w:val="22"/>
          <w:lang w:val="tr-TR"/>
        </w:rPr>
        <w:t>Veri İmha Formu</w:t>
      </w:r>
      <w:r w:rsidRPr="005B427D">
        <w:rPr>
          <w:rFonts w:asciiTheme="minorHAnsi" w:eastAsiaTheme="minorEastAsia" w:hAnsiTheme="minorHAnsi" w:cstheme="minorHAnsi"/>
          <w:bCs/>
          <w:sz w:val="22"/>
          <w:szCs w:val="22"/>
          <w:lang w:val="tr-TR"/>
        </w:rPr>
        <w:t xml:space="preserve"> ‘nu doldurur ve Veri Sorumlusu’</w:t>
      </w:r>
      <w:r w:rsidR="005E196F" w:rsidRPr="005B427D">
        <w:rPr>
          <w:rFonts w:asciiTheme="minorHAnsi" w:eastAsiaTheme="minorEastAsia" w:hAnsiTheme="minorHAnsi" w:cstheme="minorHAnsi"/>
          <w:bCs/>
          <w:sz w:val="22"/>
          <w:szCs w:val="22"/>
          <w:lang w:val="tr-TR"/>
        </w:rPr>
        <w:t xml:space="preserve"> </w:t>
      </w:r>
      <w:proofErr w:type="spellStart"/>
      <w:r w:rsidRPr="005B427D">
        <w:rPr>
          <w:rFonts w:asciiTheme="minorHAnsi" w:eastAsiaTheme="minorEastAsia" w:hAnsiTheme="minorHAnsi" w:cstheme="minorHAnsi"/>
          <w:bCs/>
          <w:sz w:val="22"/>
          <w:szCs w:val="22"/>
          <w:lang w:val="tr-TR"/>
        </w:rPr>
        <w:t>nun</w:t>
      </w:r>
      <w:proofErr w:type="spellEnd"/>
      <w:r w:rsidRPr="005B427D">
        <w:rPr>
          <w:rFonts w:asciiTheme="minorHAnsi" w:eastAsiaTheme="minorEastAsia" w:hAnsiTheme="minorHAnsi" w:cstheme="minorHAnsi"/>
          <w:bCs/>
          <w:sz w:val="22"/>
          <w:szCs w:val="22"/>
          <w:lang w:val="tr-TR"/>
        </w:rPr>
        <w:t xml:space="preserve"> onayını alır. Bu form Veri Sorumlusu tarafından diğer hukuki yükümlülükler saklı kalmak üzere en az </w:t>
      </w:r>
      <w:r w:rsidR="00DA4E5C" w:rsidRPr="005B427D">
        <w:rPr>
          <w:rFonts w:asciiTheme="minorHAnsi" w:eastAsiaTheme="minorEastAsia" w:hAnsiTheme="minorHAnsi" w:cstheme="minorHAnsi"/>
          <w:bCs/>
          <w:sz w:val="22"/>
          <w:szCs w:val="22"/>
          <w:lang w:val="tr-TR"/>
        </w:rPr>
        <w:t>10</w:t>
      </w:r>
      <w:r w:rsidR="007E4EC5" w:rsidRPr="005B427D">
        <w:rPr>
          <w:rFonts w:asciiTheme="minorHAnsi" w:eastAsiaTheme="minorEastAsia" w:hAnsiTheme="minorHAnsi" w:cstheme="minorHAnsi"/>
          <w:bCs/>
          <w:sz w:val="22"/>
          <w:szCs w:val="22"/>
          <w:lang w:val="tr-TR"/>
        </w:rPr>
        <w:t xml:space="preserve"> (</w:t>
      </w:r>
      <w:r w:rsidR="00DA4E5C" w:rsidRPr="005B427D">
        <w:rPr>
          <w:rFonts w:asciiTheme="minorHAnsi" w:eastAsiaTheme="minorEastAsia" w:hAnsiTheme="minorHAnsi" w:cstheme="minorHAnsi"/>
          <w:bCs/>
          <w:sz w:val="22"/>
          <w:szCs w:val="22"/>
          <w:lang w:val="tr-TR"/>
        </w:rPr>
        <w:t>On</w:t>
      </w:r>
      <w:r w:rsidR="007E4EC5" w:rsidRPr="005B427D">
        <w:rPr>
          <w:rFonts w:asciiTheme="minorHAnsi" w:eastAsiaTheme="minorEastAsia" w:hAnsiTheme="minorHAnsi" w:cstheme="minorHAnsi"/>
          <w:bCs/>
          <w:sz w:val="22"/>
          <w:szCs w:val="22"/>
          <w:lang w:val="tr-TR"/>
        </w:rPr>
        <w:t>)</w:t>
      </w:r>
      <w:r w:rsidRPr="005B427D">
        <w:rPr>
          <w:rFonts w:asciiTheme="minorHAnsi" w:eastAsiaTheme="minorEastAsia" w:hAnsiTheme="minorHAnsi" w:cstheme="minorHAnsi"/>
          <w:bCs/>
          <w:sz w:val="22"/>
          <w:szCs w:val="22"/>
          <w:lang w:val="tr-TR"/>
        </w:rPr>
        <w:t xml:space="preserve"> yıl süreyle saklanır.</w:t>
      </w:r>
    </w:p>
    <w:p w14:paraId="7D58BB84" w14:textId="77777777" w:rsidR="0012459F" w:rsidRPr="00A829ED" w:rsidRDefault="0012459F" w:rsidP="0012459F">
      <w:pPr>
        <w:spacing w:after="120"/>
        <w:jc w:val="both"/>
        <w:rPr>
          <w:rFonts w:asciiTheme="minorHAnsi" w:hAnsiTheme="minorHAnsi" w:cstheme="minorHAnsi"/>
          <w:sz w:val="22"/>
          <w:szCs w:val="22"/>
        </w:rPr>
      </w:pPr>
    </w:p>
    <w:sectPr w:rsidR="0012459F" w:rsidRPr="00A829ED" w:rsidSect="00F25080">
      <w:headerReference w:type="default" r:id="rId13"/>
      <w:footerReference w:type="default" r:id="rId14"/>
      <w:pgSz w:w="11900" w:h="16840"/>
      <w:pgMar w:top="1134" w:right="851" w:bottom="851" w:left="1134" w:header="28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6EB8E" w14:textId="77777777" w:rsidR="00D927AA" w:rsidRDefault="00D927AA" w:rsidP="005D62CB">
      <w:r>
        <w:separator/>
      </w:r>
    </w:p>
  </w:endnote>
  <w:endnote w:type="continuationSeparator" w:id="0">
    <w:p w14:paraId="7B327DC5" w14:textId="77777777" w:rsidR="00D927AA" w:rsidRDefault="00D927AA" w:rsidP="005D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0">
    <w:altName w:val="Arial"/>
    <w:charset w:val="A2"/>
    <w:family w:val="swiss"/>
    <w:pitch w:val="variable"/>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BECF0" w14:textId="77777777" w:rsidR="007E4EC5" w:rsidRDefault="007E4EC5">
    <w:pPr>
      <w:pStyle w:val="AltBilgi"/>
    </w:pPr>
  </w:p>
  <w:tbl>
    <w:tblPr>
      <w:tblW w:w="0" w:type="auto"/>
      <w:tblCellMar>
        <w:left w:w="70" w:type="dxa"/>
        <w:right w:w="70" w:type="dxa"/>
      </w:tblCellMar>
      <w:tblLook w:val="0000" w:firstRow="0" w:lastRow="0" w:firstColumn="0" w:lastColumn="0" w:noHBand="0" w:noVBand="0"/>
    </w:tblPr>
    <w:tblGrid>
      <w:gridCol w:w="2754"/>
      <w:gridCol w:w="2142"/>
      <w:gridCol w:w="949"/>
      <w:gridCol w:w="1649"/>
      <w:gridCol w:w="1388"/>
      <w:gridCol w:w="1023"/>
    </w:tblGrid>
    <w:tr w:rsidR="007E4EC5" w:rsidRPr="0012459F" w14:paraId="03955F66" w14:textId="77777777" w:rsidTr="0012459F">
      <w:trPr>
        <w:cantSplit/>
      </w:trPr>
      <w:tc>
        <w:tcPr>
          <w:tcW w:w="2905" w:type="dxa"/>
          <w:tcBorders>
            <w:top w:val="single" w:sz="4" w:space="0" w:color="auto"/>
            <w:left w:val="single" w:sz="4" w:space="0" w:color="auto"/>
            <w:bottom w:val="single" w:sz="4" w:space="0" w:color="auto"/>
            <w:right w:val="single" w:sz="4" w:space="0" w:color="auto"/>
          </w:tcBorders>
        </w:tcPr>
        <w:p w14:paraId="2223BD03" w14:textId="77777777" w:rsidR="007E4EC5" w:rsidRPr="0012459F" w:rsidRDefault="007E4EC5" w:rsidP="0012459F">
          <w:pPr>
            <w:tabs>
              <w:tab w:val="center" w:pos="4536"/>
              <w:tab w:val="right" w:pos="9072"/>
            </w:tabs>
            <w:ind w:right="-55"/>
            <w:jc w:val="center"/>
            <w:rPr>
              <w:rFonts w:ascii="Calibri" w:hAnsi="Calibri"/>
              <w:lang w:val="tr-TR" w:eastAsia="tr-TR"/>
            </w:rPr>
          </w:pPr>
          <w:r w:rsidRPr="0012459F">
            <w:rPr>
              <w:rFonts w:ascii="Calibri" w:hAnsi="Calibri"/>
              <w:lang w:val="tr-TR" w:eastAsia="tr-TR"/>
            </w:rPr>
            <w:t>Hazırlayan</w:t>
          </w:r>
        </w:p>
      </w:tc>
      <w:tc>
        <w:tcPr>
          <w:tcW w:w="2268" w:type="dxa"/>
          <w:tcBorders>
            <w:top w:val="single" w:sz="4" w:space="0" w:color="auto"/>
            <w:left w:val="single" w:sz="4" w:space="0" w:color="auto"/>
            <w:bottom w:val="single" w:sz="4" w:space="0" w:color="auto"/>
            <w:right w:val="single" w:sz="4" w:space="0" w:color="auto"/>
          </w:tcBorders>
        </w:tcPr>
        <w:p w14:paraId="5016DAA8" w14:textId="77777777" w:rsidR="007E4EC5" w:rsidRPr="0012459F" w:rsidRDefault="007E4EC5" w:rsidP="0012459F">
          <w:pPr>
            <w:tabs>
              <w:tab w:val="center" w:pos="4536"/>
              <w:tab w:val="right" w:pos="9072"/>
            </w:tabs>
            <w:ind w:right="-55"/>
            <w:jc w:val="center"/>
            <w:rPr>
              <w:rFonts w:ascii="Calibri" w:hAnsi="Calibri"/>
              <w:lang w:val="tr-TR" w:eastAsia="tr-TR"/>
            </w:rPr>
          </w:pPr>
          <w:r w:rsidRPr="0012459F">
            <w:rPr>
              <w:rFonts w:ascii="Calibri" w:hAnsi="Calibri"/>
              <w:lang w:val="tr-TR" w:eastAsia="tr-TR"/>
            </w:rPr>
            <w:t>Onay</w:t>
          </w:r>
        </w:p>
      </w:tc>
      <w:tc>
        <w:tcPr>
          <w:tcW w:w="993" w:type="dxa"/>
          <w:tcBorders>
            <w:top w:val="single" w:sz="4" w:space="0" w:color="auto"/>
            <w:left w:val="single" w:sz="4" w:space="0" w:color="auto"/>
            <w:bottom w:val="single" w:sz="4" w:space="0" w:color="auto"/>
            <w:right w:val="single" w:sz="4" w:space="0" w:color="auto"/>
          </w:tcBorders>
        </w:tcPr>
        <w:p w14:paraId="17CF2C36" w14:textId="77777777" w:rsidR="007E4EC5" w:rsidRPr="0012459F" w:rsidRDefault="007E4EC5" w:rsidP="0012459F">
          <w:pPr>
            <w:tabs>
              <w:tab w:val="center" w:pos="4536"/>
              <w:tab w:val="right" w:pos="9072"/>
            </w:tabs>
            <w:ind w:right="-55"/>
            <w:jc w:val="center"/>
            <w:rPr>
              <w:rFonts w:ascii="Calibri" w:hAnsi="Calibri"/>
              <w:lang w:val="tr-TR" w:eastAsia="tr-TR"/>
            </w:rPr>
          </w:pPr>
          <w:proofErr w:type="spellStart"/>
          <w:r w:rsidRPr="0012459F">
            <w:rPr>
              <w:rFonts w:ascii="Calibri" w:hAnsi="Calibri"/>
              <w:lang w:val="tr-TR" w:eastAsia="tr-TR"/>
            </w:rPr>
            <w:t>Rev</w:t>
          </w:r>
          <w:proofErr w:type="spellEnd"/>
          <w:r w:rsidRPr="0012459F">
            <w:rPr>
              <w:rFonts w:ascii="Calibri" w:hAnsi="Calibri"/>
              <w:lang w:val="tr-TR" w:eastAsia="tr-TR"/>
            </w:rPr>
            <w:t xml:space="preserve"> No</w:t>
          </w:r>
        </w:p>
      </w:tc>
      <w:tc>
        <w:tcPr>
          <w:tcW w:w="1701" w:type="dxa"/>
          <w:tcBorders>
            <w:top w:val="single" w:sz="4" w:space="0" w:color="auto"/>
            <w:left w:val="single" w:sz="4" w:space="0" w:color="auto"/>
            <w:bottom w:val="single" w:sz="4" w:space="0" w:color="auto"/>
            <w:right w:val="single" w:sz="4" w:space="0" w:color="auto"/>
          </w:tcBorders>
        </w:tcPr>
        <w:p w14:paraId="01DFCA8B" w14:textId="77777777" w:rsidR="007E4EC5" w:rsidRPr="0012459F" w:rsidRDefault="007E4EC5" w:rsidP="0012459F">
          <w:pPr>
            <w:tabs>
              <w:tab w:val="center" w:pos="4536"/>
              <w:tab w:val="right" w:pos="9072"/>
            </w:tabs>
            <w:ind w:right="-55"/>
            <w:jc w:val="center"/>
            <w:rPr>
              <w:rFonts w:ascii="Calibri" w:hAnsi="Calibri"/>
              <w:lang w:val="tr-TR" w:eastAsia="tr-TR"/>
            </w:rPr>
          </w:pPr>
          <w:r w:rsidRPr="0012459F">
            <w:rPr>
              <w:rFonts w:ascii="Calibri" w:hAnsi="Calibri"/>
              <w:lang w:val="tr-TR" w:eastAsia="tr-TR"/>
            </w:rPr>
            <w:t>İlk Yayın Tarihi</w:t>
          </w:r>
        </w:p>
      </w:tc>
      <w:tc>
        <w:tcPr>
          <w:tcW w:w="1417" w:type="dxa"/>
          <w:tcBorders>
            <w:top w:val="single" w:sz="4" w:space="0" w:color="auto"/>
            <w:left w:val="single" w:sz="4" w:space="0" w:color="auto"/>
            <w:bottom w:val="single" w:sz="4" w:space="0" w:color="auto"/>
            <w:right w:val="single" w:sz="4" w:space="0" w:color="auto"/>
          </w:tcBorders>
        </w:tcPr>
        <w:p w14:paraId="0169EF72" w14:textId="77777777" w:rsidR="007E4EC5" w:rsidRPr="0012459F" w:rsidRDefault="007E4EC5" w:rsidP="0012459F">
          <w:pPr>
            <w:tabs>
              <w:tab w:val="center" w:pos="4536"/>
              <w:tab w:val="right" w:pos="9072"/>
            </w:tabs>
            <w:ind w:right="-55"/>
            <w:jc w:val="center"/>
            <w:rPr>
              <w:rFonts w:ascii="Calibri" w:hAnsi="Calibri"/>
              <w:lang w:val="tr-TR" w:eastAsia="tr-TR"/>
            </w:rPr>
          </w:pPr>
          <w:r w:rsidRPr="0012459F">
            <w:rPr>
              <w:rFonts w:ascii="Calibri" w:hAnsi="Calibri"/>
              <w:lang w:val="tr-TR" w:eastAsia="tr-TR"/>
            </w:rPr>
            <w:t>Yayın Tarihi</w:t>
          </w:r>
        </w:p>
      </w:tc>
      <w:tc>
        <w:tcPr>
          <w:tcW w:w="1062" w:type="dxa"/>
          <w:tcBorders>
            <w:top w:val="single" w:sz="4" w:space="0" w:color="auto"/>
            <w:left w:val="single" w:sz="4" w:space="0" w:color="auto"/>
            <w:bottom w:val="single" w:sz="4" w:space="0" w:color="auto"/>
            <w:right w:val="single" w:sz="4" w:space="0" w:color="auto"/>
          </w:tcBorders>
        </w:tcPr>
        <w:p w14:paraId="58139DB0" w14:textId="77777777" w:rsidR="007E4EC5" w:rsidRPr="0012459F" w:rsidRDefault="007E4EC5" w:rsidP="0012459F">
          <w:pPr>
            <w:tabs>
              <w:tab w:val="center" w:pos="4536"/>
              <w:tab w:val="right" w:pos="9072"/>
            </w:tabs>
            <w:ind w:right="-55"/>
            <w:jc w:val="center"/>
            <w:rPr>
              <w:rFonts w:ascii="Calibri" w:hAnsi="Calibri"/>
              <w:lang w:val="tr-TR" w:eastAsia="tr-TR"/>
            </w:rPr>
          </w:pPr>
          <w:r w:rsidRPr="0012459F">
            <w:rPr>
              <w:rFonts w:ascii="Calibri" w:hAnsi="Calibri"/>
              <w:lang w:val="tr-TR" w:eastAsia="tr-TR"/>
            </w:rPr>
            <w:t>Sayfa No</w:t>
          </w:r>
        </w:p>
      </w:tc>
    </w:tr>
    <w:tr w:rsidR="007E4EC5" w:rsidRPr="0012459F" w14:paraId="358279E4" w14:textId="77777777" w:rsidTr="0012459F">
      <w:trPr>
        <w:cantSplit/>
      </w:trPr>
      <w:tc>
        <w:tcPr>
          <w:tcW w:w="2905" w:type="dxa"/>
          <w:tcBorders>
            <w:top w:val="single" w:sz="4" w:space="0" w:color="auto"/>
            <w:left w:val="single" w:sz="4" w:space="0" w:color="auto"/>
            <w:bottom w:val="single" w:sz="4" w:space="0" w:color="auto"/>
            <w:right w:val="single" w:sz="4" w:space="0" w:color="auto"/>
          </w:tcBorders>
        </w:tcPr>
        <w:p w14:paraId="14797318" w14:textId="190B8CEA" w:rsidR="007E4EC5" w:rsidRPr="0012459F" w:rsidRDefault="002C6D12" w:rsidP="0012459F">
          <w:pPr>
            <w:tabs>
              <w:tab w:val="center" w:pos="4536"/>
              <w:tab w:val="right" w:pos="9072"/>
            </w:tabs>
            <w:ind w:right="-55"/>
            <w:jc w:val="center"/>
            <w:rPr>
              <w:rFonts w:ascii="Calibri" w:hAnsi="Calibri"/>
              <w:lang w:val="tr-TR" w:eastAsia="tr-TR"/>
            </w:rPr>
          </w:pPr>
          <w:r>
            <w:rPr>
              <w:rFonts w:ascii="Calibri" w:hAnsi="Calibri"/>
              <w:lang w:val="tr-TR" w:eastAsia="tr-TR"/>
            </w:rPr>
            <w:t>İrtibat Kişisi</w:t>
          </w:r>
        </w:p>
      </w:tc>
      <w:tc>
        <w:tcPr>
          <w:tcW w:w="2268" w:type="dxa"/>
          <w:tcBorders>
            <w:top w:val="single" w:sz="4" w:space="0" w:color="auto"/>
            <w:left w:val="single" w:sz="4" w:space="0" w:color="auto"/>
            <w:bottom w:val="single" w:sz="4" w:space="0" w:color="auto"/>
            <w:right w:val="single" w:sz="4" w:space="0" w:color="auto"/>
          </w:tcBorders>
        </w:tcPr>
        <w:p w14:paraId="12412B8D" w14:textId="06AF4336" w:rsidR="007E4EC5" w:rsidRPr="0012459F" w:rsidRDefault="002C6D12" w:rsidP="0012459F">
          <w:pPr>
            <w:tabs>
              <w:tab w:val="center" w:pos="4536"/>
              <w:tab w:val="right" w:pos="9072"/>
            </w:tabs>
            <w:ind w:right="-55"/>
            <w:jc w:val="center"/>
            <w:rPr>
              <w:rFonts w:ascii="Calibri" w:hAnsi="Calibri"/>
              <w:lang w:val="tr-TR" w:eastAsia="tr-TR"/>
            </w:rPr>
          </w:pPr>
          <w:r>
            <w:rPr>
              <w:rFonts w:ascii="Calibri" w:hAnsi="Calibri"/>
              <w:lang w:val="tr-TR" w:eastAsia="tr-TR"/>
            </w:rPr>
            <w:t>Rektör</w:t>
          </w:r>
        </w:p>
      </w:tc>
      <w:tc>
        <w:tcPr>
          <w:tcW w:w="993" w:type="dxa"/>
          <w:tcBorders>
            <w:top w:val="single" w:sz="4" w:space="0" w:color="auto"/>
            <w:left w:val="single" w:sz="4" w:space="0" w:color="auto"/>
            <w:bottom w:val="single" w:sz="4" w:space="0" w:color="auto"/>
            <w:right w:val="single" w:sz="4" w:space="0" w:color="auto"/>
          </w:tcBorders>
        </w:tcPr>
        <w:p w14:paraId="69306CCE" w14:textId="77777777" w:rsidR="007E4EC5" w:rsidRPr="0012459F" w:rsidRDefault="007E4EC5" w:rsidP="0012459F">
          <w:pPr>
            <w:tabs>
              <w:tab w:val="center" w:pos="4536"/>
              <w:tab w:val="right" w:pos="9072"/>
            </w:tabs>
            <w:ind w:right="-55"/>
            <w:jc w:val="center"/>
            <w:rPr>
              <w:rFonts w:ascii="Calibri" w:hAnsi="Calibri"/>
              <w:lang w:val="tr-TR" w:eastAsia="tr-TR"/>
            </w:rPr>
          </w:pPr>
          <w:r w:rsidRPr="0012459F">
            <w:rPr>
              <w:rFonts w:ascii="Calibri" w:hAnsi="Calibri"/>
              <w:lang w:val="tr-TR" w:eastAsia="tr-TR"/>
            </w:rPr>
            <w:t>00</w:t>
          </w:r>
        </w:p>
      </w:tc>
      <w:tc>
        <w:tcPr>
          <w:tcW w:w="1701" w:type="dxa"/>
          <w:tcBorders>
            <w:top w:val="single" w:sz="4" w:space="0" w:color="auto"/>
            <w:left w:val="single" w:sz="4" w:space="0" w:color="auto"/>
            <w:bottom w:val="single" w:sz="4" w:space="0" w:color="auto"/>
            <w:right w:val="single" w:sz="4" w:space="0" w:color="auto"/>
          </w:tcBorders>
        </w:tcPr>
        <w:p w14:paraId="01CAF79A" w14:textId="4CB166CF" w:rsidR="007E4EC5" w:rsidRPr="0012459F" w:rsidRDefault="002C6D12" w:rsidP="0012459F">
          <w:pPr>
            <w:tabs>
              <w:tab w:val="center" w:pos="4536"/>
              <w:tab w:val="right" w:pos="9072"/>
            </w:tabs>
            <w:ind w:right="-55"/>
            <w:jc w:val="center"/>
            <w:rPr>
              <w:rFonts w:ascii="Calibri" w:hAnsi="Calibri"/>
              <w:lang w:val="tr-TR" w:eastAsia="tr-TR"/>
            </w:rPr>
          </w:pPr>
          <w:r>
            <w:rPr>
              <w:rFonts w:ascii="Calibri" w:hAnsi="Calibri"/>
              <w:lang w:val="tr-TR" w:eastAsia="tr-TR"/>
            </w:rPr>
            <w:t>10.06.2020</w:t>
          </w:r>
        </w:p>
      </w:tc>
      <w:tc>
        <w:tcPr>
          <w:tcW w:w="1417" w:type="dxa"/>
          <w:tcBorders>
            <w:top w:val="single" w:sz="4" w:space="0" w:color="auto"/>
            <w:left w:val="single" w:sz="4" w:space="0" w:color="auto"/>
            <w:bottom w:val="single" w:sz="4" w:space="0" w:color="auto"/>
            <w:right w:val="single" w:sz="4" w:space="0" w:color="auto"/>
          </w:tcBorders>
        </w:tcPr>
        <w:p w14:paraId="62897D79" w14:textId="52D7FE19" w:rsidR="007E4EC5" w:rsidRPr="0012459F" w:rsidRDefault="002C6D12" w:rsidP="0012459F">
          <w:pPr>
            <w:tabs>
              <w:tab w:val="center" w:pos="4536"/>
              <w:tab w:val="right" w:pos="9072"/>
            </w:tabs>
            <w:ind w:right="-55"/>
            <w:jc w:val="center"/>
            <w:rPr>
              <w:rFonts w:ascii="Calibri" w:hAnsi="Calibri"/>
              <w:lang w:val="tr-TR" w:eastAsia="tr-TR"/>
            </w:rPr>
          </w:pPr>
          <w:r>
            <w:rPr>
              <w:rFonts w:ascii="Calibri" w:hAnsi="Calibri"/>
              <w:lang w:val="tr-TR" w:eastAsia="tr-TR"/>
            </w:rPr>
            <w:t>10.06.2020</w:t>
          </w:r>
        </w:p>
      </w:tc>
      <w:tc>
        <w:tcPr>
          <w:tcW w:w="1062" w:type="dxa"/>
          <w:tcBorders>
            <w:top w:val="single" w:sz="4" w:space="0" w:color="auto"/>
            <w:left w:val="single" w:sz="4" w:space="0" w:color="auto"/>
            <w:bottom w:val="single" w:sz="4" w:space="0" w:color="auto"/>
            <w:right w:val="single" w:sz="4" w:space="0" w:color="auto"/>
          </w:tcBorders>
        </w:tcPr>
        <w:p w14:paraId="4F9F8372" w14:textId="77777777" w:rsidR="007E4EC5" w:rsidRPr="0012459F" w:rsidRDefault="007E4EC5" w:rsidP="0012459F">
          <w:pPr>
            <w:tabs>
              <w:tab w:val="center" w:pos="4536"/>
              <w:tab w:val="right" w:pos="9072"/>
            </w:tabs>
            <w:ind w:right="-55"/>
            <w:jc w:val="center"/>
            <w:rPr>
              <w:rFonts w:ascii="Calibri" w:hAnsi="Calibri"/>
              <w:lang w:val="tr-TR" w:eastAsia="tr-TR"/>
            </w:rPr>
          </w:pPr>
          <w:r w:rsidRPr="0012459F">
            <w:rPr>
              <w:rFonts w:ascii="Calibri" w:hAnsi="Calibri"/>
              <w:lang w:val="tr-TR" w:eastAsia="tr-TR"/>
            </w:rPr>
            <w:fldChar w:fldCharType="begin"/>
          </w:r>
          <w:r w:rsidRPr="0012459F">
            <w:rPr>
              <w:rFonts w:ascii="Calibri" w:hAnsi="Calibri"/>
              <w:lang w:val="tr-TR" w:eastAsia="tr-TR"/>
            </w:rPr>
            <w:instrText xml:space="preserve"> PAGE </w:instrText>
          </w:r>
          <w:r w:rsidRPr="0012459F">
            <w:rPr>
              <w:rFonts w:ascii="Calibri" w:hAnsi="Calibri"/>
              <w:lang w:val="tr-TR" w:eastAsia="tr-TR"/>
            </w:rPr>
            <w:fldChar w:fldCharType="separate"/>
          </w:r>
          <w:r>
            <w:rPr>
              <w:rFonts w:ascii="Calibri" w:hAnsi="Calibri"/>
              <w:noProof/>
              <w:lang w:val="tr-TR" w:eastAsia="tr-TR"/>
            </w:rPr>
            <w:t>14</w:t>
          </w:r>
          <w:r w:rsidRPr="0012459F">
            <w:rPr>
              <w:rFonts w:ascii="Calibri" w:hAnsi="Calibri"/>
              <w:lang w:val="tr-TR" w:eastAsia="tr-TR"/>
            </w:rPr>
            <w:fldChar w:fldCharType="end"/>
          </w:r>
          <w:r w:rsidRPr="0012459F">
            <w:rPr>
              <w:rFonts w:ascii="Calibri" w:hAnsi="Calibri"/>
              <w:lang w:val="tr-TR" w:eastAsia="tr-TR"/>
            </w:rPr>
            <w:t xml:space="preserve"> / </w:t>
          </w:r>
          <w:r w:rsidRPr="0012459F">
            <w:rPr>
              <w:rFonts w:ascii="Calibri" w:hAnsi="Calibri"/>
              <w:lang w:val="tr-TR" w:eastAsia="tr-TR"/>
            </w:rPr>
            <w:fldChar w:fldCharType="begin"/>
          </w:r>
          <w:r w:rsidRPr="0012459F">
            <w:rPr>
              <w:rFonts w:ascii="Calibri" w:hAnsi="Calibri"/>
              <w:lang w:val="tr-TR" w:eastAsia="tr-TR"/>
            </w:rPr>
            <w:instrText xml:space="preserve"> NUMPAGES </w:instrText>
          </w:r>
          <w:r w:rsidRPr="0012459F">
            <w:rPr>
              <w:rFonts w:ascii="Calibri" w:hAnsi="Calibri"/>
              <w:lang w:val="tr-TR" w:eastAsia="tr-TR"/>
            </w:rPr>
            <w:fldChar w:fldCharType="separate"/>
          </w:r>
          <w:r>
            <w:rPr>
              <w:rFonts w:ascii="Calibri" w:hAnsi="Calibri"/>
              <w:noProof/>
              <w:lang w:val="tr-TR" w:eastAsia="tr-TR"/>
            </w:rPr>
            <w:t>14</w:t>
          </w:r>
          <w:r w:rsidRPr="0012459F">
            <w:rPr>
              <w:rFonts w:ascii="Calibri" w:hAnsi="Calibri"/>
              <w:lang w:val="tr-TR" w:eastAsia="tr-TR"/>
            </w:rPr>
            <w:fldChar w:fldCharType="end"/>
          </w:r>
        </w:p>
      </w:tc>
    </w:tr>
  </w:tbl>
  <w:p w14:paraId="41158703" w14:textId="77777777" w:rsidR="007E4EC5" w:rsidRDefault="007E4EC5">
    <w:pPr>
      <w:pStyle w:val="AltBilgi"/>
    </w:pPr>
  </w:p>
  <w:p w14:paraId="71E96710" w14:textId="77777777" w:rsidR="007E4EC5" w:rsidRDefault="007E4EC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7E329" w14:textId="77777777" w:rsidR="00D927AA" w:rsidRDefault="00D927AA" w:rsidP="005D62CB">
      <w:r>
        <w:separator/>
      </w:r>
    </w:p>
  </w:footnote>
  <w:footnote w:type="continuationSeparator" w:id="0">
    <w:p w14:paraId="382FA878" w14:textId="77777777" w:rsidR="00D927AA" w:rsidRDefault="00D927AA" w:rsidP="005D6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8"/>
      <w:gridCol w:w="7292"/>
    </w:tblGrid>
    <w:tr w:rsidR="007E4EC5" w:rsidRPr="0012459F" w14:paraId="77552E3E" w14:textId="77777777" w:rsidTr="009F459A">
      <w:trPr>
        <w:cantSplit/>
        <w:trHeight w:val="350"/>
      </w:trPr>
      <w:tc>
        <w:tcPr>
          <w:tcW w:w="2698" w:type="dxa"/>
          <w:vMerge w:val="restart"/>
          <w:tcBorders>
            <w:top w:val="single" w:sz="4" w:space="0" w:color="auto"/>
            <w:left w:val="single" w:sz="4" w:space="0" w:color="auto"/>
            <w:right w:val="single" w:sz="4" w:space="0" w:color="auto"/>
          </w:tcBorders>
          <w:vAlign w:val="center"/>
        </w:tcPr>
        <w:p w14:paraId="6F8B7CCA" w14:textId="1E567CA1" w:rsidR="007E4EC5" w:rsidRPr="0012459F" w:rsidRDefault="007E4EC5" w:rsidP="0012459F">
          <w:pPr>
            <w:jc w:val="center"/>
            <w:rPr>
              <w:rFonts w:ascii="Calibri" w:hAnsi="Calibri"/>
              <w:b/>
              <w:sz w:val="40"/>
              <w:szCs w:val="40"/>
              <w:lang w:val="tr-TR" w:eastAsia="tr-TR"/>
            </w:rPr>
          </w:pPr>
        </w:p>
      </w:tc>
      <w:tc>
        <w:tcPr>
          <w:tcW w:w="7292" w:type="dxa"/>
          <w:tcBorders>
            <w:left w:val="single" w:sz="4" w:space="0" w:color="auto"/>
          </w:tcBorders>
          <w:vAlign w:val="center"/>
        </w:tcPr>
        <w:p w14:paraId="553F455F" w14:textId="059FCE94" w:rsidR="007E4EC5" w:rsidRPr="0012459F" w:rsidRDefault="002C6D12" w:rsidP="0012459F">
          <w:pPr>
            <w:tabs>
              <w:tab w:val="center" w:pos="4536"/>
              <w:tab w:val="right" w:pos="9072"/>
            </w:tabs>
            <w:jc w:val="center"/>
            <w:rPr>
              <w:rFonts w:ascii="Calibri" w:hAnsi="Calibri"/>
              <w:b/>
              <w:bCs/>
              <w:sz w:val="28"/>
              <w:szCs w:val="24"/>
              <w:lang w:val="tr-TR" w:eastAsia="tr-TR"/>
            </w:rPr>
          </w:pPr>
          <w:r>
            <w:rPr>
              <w:rFonts w:ascii="Calibri" w:hAnsi="Calibri"/>
              <w:b/>
              <w:bCs/>
              <w:sz w:val="28"/>
              <w:szCs w:val="24"/>
              <w:lang w:val="tr-TR" w:eastAsia="tr-TR"/>
            </w:rPr>
            <w:t>POLİTİKA</w:t>
          </w:r>
        </w:p>
      </w:tc>
    </w:tr>
    <w:tr w:rsidR="007E4EC5" w:rsidRPr="0012459F" w14:paraId="0835E2C2" w14:textId="77777777" w:rsidTr="009F459A">
      <w:trPr>
        <w:cantSplit/>
        <w:trHeight w:val="352"/>
      </w:trPr>
      <w:tc>
        <w:tcPr>
          <w:tcW w:w="2698" w:type="dxa"/>
          <w:vMerge/>
          <w:tcBorders>
            <w:left w:val="single" w:sz="4" w:space="0" w:color="auto"/>
            <w:right w:val="single" w:sz="4" w:space="0" w:color="auto"/>
          </w:tcBorders>
          <w:vAlign w:val="center"/>
        </w:tcPr>
        <w:p w14:paraId="19DBED79" w14:textId="77777777" w:rsidR="007E4EC5" w:rsidRPr="0012459F" w:rsidRDefault="007E4EC5" w:rsidP="0012459F">
          <w:pPr>
            <w:tabs>
              <w:tab w:val="center" w:pos="4536"/>
              <w:tab w:val="right" w:pos="9072"/>
            </w:tabs>
            <w:jc w:val="center"/>
            <w:rPr>
              <w:rFonts w:ascii="Calibri" w:hAnsi="Calibri"/>
              <w:b/>
              <w:bCs/>
              <w:sz w:val="28"/>
              <w:szCs w:val="24"/>
              <w:lang w:val="tr-TR" w:eastAsia="tr-TR"/>
            </w:rPr>
          </w:pPr>
        </w:p>
      </w:tc>
      <w:tc>
        <w:tcPr>
          <w:tcW w:w="7292" w:type="dxa"/>
          <w:tcBorders>
            <w:left w:val="single" w:sz="4" w:space="0" w:color="auto"/>
          </w:tcBorders>
          <w:vAlign w:val="center"/>
        </w:tcPr>
        <w:p w14:paraId="2531F2A1" w14:textId="168A087B" w:rsidR="007E4EC5" w:rsidRPr="0012459F" w:rsidRDefault="007E4EC5" w:rsidP="0012459F">
          <w:pPr>
            <w:tabs>
              <w:tab w:val="center" w:pos="4536"/>
              <w:tab w:val="right" w:pos="9072"/>
            </w:tabs>
            <w:rPr>
              <w:rFonts w:ascii="Calibri" w:hAnsi="Calibri"/>
              <w:b/>
              <w:bCs/>
              <w:sz w:val="28"/>
              <w:szCs w:val="24"/>
              <w:lang w:val="tr-TR" w:eastAsia="tr-TR"/>
            </w:rPr>
          </w:pPr>
          <w:r w:rsidRPr="0012459F">
            <w:rPr>
              <w:rFonts w:ascii="Calibri" w:hAnsi="Calibri"/>
              <w:b/>
              <w:bCs/>
              <w:sz w:val="28"/>
              <w:szCs w:val="24"/>
              <w:lang w:val="tr-TR" w:eastAsia="tr-TR"/>
            </w:rPr>
            <w:t>Doküman Adı: KİŞİSEL VERİLERİN KORUNMASI MEVZUATI UYARINCA VERİ SAKLAMA VE İMHA POLİTİKASI</w:t>
          </w:r>
        </w:p>
      </w:tc>
    </w:tr>
    <w:tr w:rsidR="007E4EC5" w:rsidRPr="0012459F" w14:paraId="7595BCFB" w14:textId="77777777" w:rsidTr="009F459A">
      <w:trPr>
        <w:cantSplit/>
        <w:trHeight w:val="168"/>
      </w:trPr>
      <w:tc>
        <w:tcPr>
          <w:tcW w:w="2698" w:type="dxa"/>
          <w:vMerge/>
          <w:tcBorders>
            <w:left w:val="single" w:sz="4" w:space="0" w:color="auto"/>
            <w:bottom w:val="single" w:sz="4" w:space="0" w:color="auto"/>
            <w:right w:val="single" w:sz="4" w:space="0" w:color="auto"/>
          </w:tcBorders>
          <w:vAlign w:val="center"/>
        </w:tcPr>
        <w:p w14:paraId="1648DEE8" w14:textId="77777777" w:rsidR="007E4EC5" w:rsidRPr="0012459F" w:rsidRDefault="007E4EC5" w:rsidP="0012459F">
          <w:pPr>
            <w:tabs>
              <w:tab w:val="center" w:pos="4536"/>
              <w:tab w:val="right" w:pos="9072"/>
            </w:tabs>
            <w:jc w:val="center"/>
            <w:rPr>
              <w:rFonts w:ascii="Calibri" w:hAnsi="Calibri"/>
              <w:b/>
              <w:bCs/>
              <w:sz w:val="28"/>
              <w:szCs w:val="24"/>
              <w:lang w:val="tr-TR" w:eastAsia="tr-TR"/>
            </w:rPr>
          </w:pPr>
        </w:p>
      </w:tc>
      <w:tc>
        <w:tcPr>
          <w:tcW w:w="7292" w:type="dxa"/>
          <w:tcBorders>
            <w:left w:val="single" w:sz="4" w:space="0" w:color="auto"/>
          </w:tcBorders>
          <w:vAlign w:val="center"/>
        </w:tcPr>
        <w:p w14:paraId="049C2721" w14:textId="00B25EDB" w:rsidR="007E4EC5" w:rsidRPr="0012459F" w:rsidRDefault="007E4EC5" w:rsidP="0012459F">
          <w:pPr>
            <w:tabs>
              <w:tab w:val="center" w:pos="4536"/>
              <w:tab w:val="right" w:pos="9072"/>
            </w:tabs>
            <w:rPr>
              <w:rFonts w:ascii="Calibri" w:hAnsi="Calibri"/>
              <w:b/>
              <w:bCs/>
              <w:sz w:val="28"/>
              <w:szCs w:val="24"/>
              <w:lang w:val="tr-TR" w:eastAsia="tr-TR"/>
            </w:rPr>
          </w:pPr>
          <w:r w:rsidRPr="0012459F">
            <w:rPr>
              <w:rFonts w:ascii="Calibri" w:hAnsi="Calibri"/>
              <w:b/>
              <w:bCs/>
              <w:sz w:val="28"/>
              <w:szCs w:val="24"/>
              <w:lang w:val="tr-TR" w:eastAsia="tr-TR"/>
            </w:rPr>
            <w:t xml:space="preserve">Doküman Kodu: </w:t>
          </w:r>
          <w:r w:rsidR="00BD1A58">
            <w:rPr>
              <w:rFonts w:ascii="Calibri" w:hAnsi="Calibri"/>
              <w:b/>
              <w:bCs/>
              <w:sz w:val="28"/>
              <w:szCs w:val="24"/>
              <w:lang w:val="tr-TR" w:eastAsia="tr-TR"/>
            </w:rPr>
            <w:t>KVKK-POL-02</w:t>
          </w:r>
        </w:p>
      </w:tc>
    </w:tr>
  </w:tbl>
  <w:p w14:paraId="7014C407" w14:textId="77777777" w:rsidR="007E4EC5" w:rsidRDefault="007E4EC5" w:rsidP="005D62C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1BC"/>
    <w:multiLevelType w:val="multilevel"/>
    <w:tmpl w:val="DF508CD4"/>
    <w:lvl w:ilvl="0">
      <w:start w:val="6"/>
      <w:numFmt w:val="decimal"/>
      <w:lvlText w:val="%1"/>
      <w:lvlJc w:val="left"/>
      <w:pPr>
        <w:ind w:left="460" w:hanging="460"/>
      </w:pPr>
      <w:rPr>
        <w:rFonts w:hint="default"/>
      </w:rPr>
    </w:lvl>
    <w:lvl w:ilvl="1">
      <w:start w:val="1"/>
      <w:numFmt w:val="decimal"/>
      <w:lvlText w:val="%1.%2"/>
      <w:lvlJc w:val="left"/>
      <w:pPr>
        <w:ind w:left="640" w:hanging="46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4E14D64"/>
    <w:multiLevelType w:val="hybridMultilevel"/>
    <w:tmpl w:val="51885BD6"/>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A7705D"/>
    <w:multiLevelType w:val="hybridMultilevel"/>
    <w:tmpl w:val="DBAC02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840B77"/>
    <w:multiLevelType w:val="multilevel"/>
    <w:tmpl w:val="DC2878A0"/>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9F066D9"/>
    <w:multiLevelType w:val="hybridMultilevel"/>
    <w:tmpl w:val="DBB086C6"/>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794358"/>
    <w:multiLevelType w:val="multilevel"/>
    <w:tmpl w:val="A4888D28"/>
    <w:lvl w:ilvl="0">
      <w:start w:val="7"/>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18B339A"/>
    <w:multiLevelType w:val="hybridMultilevel"/>
    <w:tmpl w:val="B5F85AA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53258F5"/>
    <w:multiLevelType w:val="hybridMultilevel"/>
    <w:tmpl w:val="7092EC1E"/>
    <w:lvl w:ilvl="0" w:tplc="D11EF672">
      <w:start w:val="6331"/>
      <w:numFmt w:val="bullet"/>
      <w:lvlText w:val="-"/>
      <w:lvlJc w:val="left"/>
      <w:pPr>
        <w:ind w:left="1080" w:hanging="360"/>
      </w:pPr>
      <w:rPr>
        <w:rFonts w:ascii="Garamond" w:eastAsiaTheme="minorHAnsi" w:hAnsi="Garamond" w:cstheme="minorBidi" w:hint="default"/>
      </w:rPr>
    </w:lvl>
    <w:lvl w:ilvl="1" w:tplc="041F0017">
      <w:start w:val="1"/>
      <w:numFmt w:val="lowerLetter"/>
      <w:lvlText w:val="%2)"/>
      <w:lvlJc w:val="left"/>
      <w:pPr>
        <w:ind w:left="1800" w:hanging="360"/>
      </w:pPr>
      <w:rPr>
        <w:rFont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16586DDF"/>
    <w:multiLevelType w:val="hybridMultilevel"/>
    <w:tmpl w:val="472265E6"/>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F6A57E5"/>
    <w:multiLevelType w:val="hybridMultilevel"/>
    <w:tmpl w:val="4DBEF270"/>
    <w:lvl w:ilvl="0" w:tplc="D11EF672">
      <w:start w:val="6331"/>
      <w:numFmt w:val="bullet"/>
      <w:lvlText w:val="-"/>
      <w:lvlJc w:val="left"/>
      <w:pPr>
        <w:ind w:left="1080" w:hanging="360"/>
      </w:pPr>
      <w:rPr>
        <w:rFonts w:ascii="Garamond" w:eastAsiaTheme="minorHAnsi" w:hAnsi="Garamond" w:cstheme="minorBidi" w:hint="default"/>
      </w:rPr>
    </w:lvl>
    <w:lvl w:ilvl="1" w:tplc="041F000D">
      <w:start w:val="1"/>
      <w:numFmt w:val="bullet"/>
      <w:lvlText w:val=""/>
      <w:lvlJc w:val="left"/>
      <w:pPr>
        <w:ind w:left="1800" w:hanging="360"/>
      </w:pPr>
      <w:rPr>
        <w:rFonts w:ascii="Wingdings" w:hAnsi="Wingding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1FC20959"/>
    <w:multiLevelType w:val="multilevel"/>
    <w:tmpl w:val="8828EB10"/>
    <w:lvl w:ilvl="0">
      <w:start w:val="7"/>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 w15:restartNumberingAfterBreak="0">
    <w:nsid w:val="206B6923"/>
    <w:multiLevelType w:val="hybridMultilevel"/>
    <w:tmpl w:val="F4ECAA9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352442C"/>
    <w:multiLevelType w:val="hybridMultilevel"/>
    <w:tmpl w:val="937ED85A"/>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5F445E5"/>
    <w:multiLevelType w:val="multilevel"/>
    <w:tmpl w:val="88EAEE8A"/>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76A5848"/>
    <w:multiLevelType w:val="hybridMultilevel"/>
    <w:tmpl w:val="F8FEEBE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2064CB1"/>
    <w:multiLevelType w:val="hybridMultilevel"/>
    <w:tmpl w:val="D5FCABD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34BE2DD4"/>
    <w:multiLevelType w:val="hybridMultilevel"/>
    <w:tmpl w:val="441A2958"/>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5956057"/>
    <w:multiLevelType w:val="multilevel"/>
    <w:tmpl w:val="6002CBA4"/>
    <w:lvl w:ilvl="0">
      <w:start w:val="8"/>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8" w15:restartNumberingAfterBreak="0">
    <w:nsid w:val="45285FA6"/>
    <w:multiLevelType w:val="hybridMultilevel"/>
    <w:tmpl w:val="6890E23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BE42C73"/>
    <w:multiLevelType w:val="multilevel"/>
    <w:tmpl w:val="AD32E95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446536A"/>
    <w:multiLevelType w:val="multilevel"/>
    <w:tmpl w:val="551C7476"/>
    <w:styleLink w:val="Style1"/>
    <w:lvl w:ilvl="0">
      <w:start w:val="7"/>
      <w:numFmt w:val="decimal"/>
      <w:lvlText w:val="%1.0."/>
      <w:lvlJc w:val="left"/>
      <w:pPr>
        <w:tabs>
          <w:tab w:val="num" w:pos="420"/>
        </w:tabs>
        <w:ind w:left="420" w:hanging="420"/>
      </w:pPr>
      <w:rPr>
        <w:rFonts w:hint="default"/>
        <w:b/>
      </w:rPr>
    </w:lvl>
    <w:lvl w:ilvl="1">
      <w:start w:val="1"/>
      <w:numFmt w:val="decimal"/>
      <w:lvlText w:val="%1.%2."/>
      <w:lvlJc w:val="left"/>
      <w:pPr>
        <w:tabs>
          <w:tab w:val="num" w:pos="1128"/>
        </w:tabs>
        <w:ind w:left="1128" w:hanging="4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21" w15:restartNumberingAfterBreak="0">
    <w:nsid w:val="5E3B4D2F"/>
    <w:multiLevelType w:val="hybridMultilevel"/>
    <w:tmpl w:val="8DF80F7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6A433E5"/>
    <w:multiLevelType w:val="hybridMultilevel"/>
    <w:tmpl w:val="212E5816"/>
    <w:lvl w:ilvl="0" w:tplc="041F000D">
      <w:start w:val="1"/>
      <w:numFmt w:val="bullet"/>
      <w:lvlText w:val=""/>
      <w:lvlJc w:val="left"/>
      <w:pPr>
        <w:ind w:left="833" w:hanging="360"/>
      </w:pPr>
      <w:rPr>
        <w:rFonts w:ascii="Wingdings" w:hAnsi="Wingdings"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3" w15:restartNumberingAfterBreak="0">
    <w:nsid w:val="771E1BF4"/>
    <w:multiLevelType w:val="hybridMultilevel"/>
    <w:tmpl w:val="161469E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8C73D2E"/>
    <w:multiLevelType w:val="hybridMultilevel"/>
    <w:tmpl w:val="B0C4BEB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F1A5487"/>
    <w:multiLevelType w:val="hybridMultilevel"/>
    <w:tmpl w:val="15D60F48"/>
    <w:lvl w:ilvl="0" w:tplc="041F0017">
      <w:start w:val="1"/>
      <w:numFmt w:val="lowerLetter"/>
      <w:lvlText w:val="%1)"/>
      <w:lvlJc w:val="left"/>
      <w:pPr>
        <w:ind w:left="720" w:hanging="360"/>
      </w:pPr>
      <w:rPr>
        <w:rFonts w:hint="default"/>
      </w:rPr>
    </w:lvl>
    <w:lvl w:ilvl="1" w:tplc="AB986516">
      <w:numFmt w:val="bullet"/>
      <w:lvlText w:val="•"/>
      <w:lvlJc w:val="left"/>
      <w:pPr>
        <w:ind w:left="1800" w:hanging="720"/>
      </w:pPr>
      <w:rPr>
        <w:rFonts w:ascii="Times New Roman" w:eastAsiaTheme="minorEastAsia"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F2324AD"/>
    <w:multiLevelType w:val="hybridMultilevel"/>
    <w:tmpl w:val="38FEB14E"/>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3"/>
  </w:num>
  <w:num w:numId="4">
    <w:abstractNumId w:val="19"/>
  </w:num>
  <w:num w:numId="5">
    <w:abstractNumId w:val="13"/>
  </w:num>
  <w:num w:numId="6">
    <w:abstractNumId w:val="11"/>
  </w:num>
  <w:num w:numId="7">
    <w:abstractNumId w:val="26"/>
  </w:num>
  <w:num w:numId="8">
    <w:abstractNumId w:val="25"/>
  </w:num>
  <w:num w:numId="9">
    <w:abstractNumId w:val="10"/>
  </w:num>
  <w:num w:numId="10">
    <w:abstractNumId w:val="12"/>
  </w:num>
  <w:num w:numId="11">
    <w:abstractNumId w:val="4"/>
  </w:num>
  <w:num w:numId="12">
    <w:abstractNumId w:val="8"/>
  </w:num>
  <w:num w:numId="13">
    <w:abstractNumId w:val="1"/>
  </w:num>
  <w:num w:numId="14">
    <w:abstractNumId w:val="16"/>
  </w:num>
  <w:num w:numId="15">
    <w:abstractNumId w:val="17"/>
  </w:num>
  <w:num w:numId="16">
    <w:abstractNumId w:val="22"/>
  </w:num>
  <w:num w:numId="17">
    <w:abstractNumId w:val="21"/>
  </w:num>
  <w:num w:numId="18">
    <w:abstractNumId w:val="14"/>
  </w:num>
  <w:num w:numId="19">
    <w:abstractNumId w:val="18"/>
  </w:num>
  <w:num w:numId="20">
    <w:abstractNumId w:val="6"/>
  </w:num>
  <w:num w:numId="21">
    <w:abstractNumId w:val="2"/>
  </w:num>
  <w:num w:numId="22">
    <w:abstractNumId w:val="24"/>
  </w:num>
  <w:num w:numId="23">
    <w:abstractNumId w:val="9"/>
  </w:num>
  <w:num w:numId="24">
    <w:abstractNumId w:val="15"/>
  </w:num>
  <w:num w:numId="25">
    <w:abstractNumId w:val="0"/>
  </w:num>
  <w:num w:numId="26">
    <w:abstractNumId w:val="5"/>
  </w:num>
  <w:num w:numId="27">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2CB"/>
    <w:rsid w:val="000342A0"/>
    <w:rsid w:val="0004507C"/>
    <w:rsid w:val="00066ADB"/>
    <w:rsid w:val="000839B9"/>
    <w:rsid w:val="00094D43"/>
    <w:rsid w:val="00096698"/>
    <w:rsid w:val="000A3158"/>
    <w:rsid w:val="000C2A4A"/>
    <w:rsid w:val="000D3EAC"/>
    <w:rsid w:val="000F01D1"/>
    <w:rsid w:val="00104AEB"/>
    <w:rsid w:val="0012459F"/>
    <w:rsid w:val="001268C3"/>
    <w:rsid w:val="001300D1"/>
    <w:rsid w:val="001B0F62"/>
    <w:rsid w:val="001B13BB"/>
    <w:rsid w:val="001B5654"/>
    <w:rsid w:val="001C43F3"/>
    <w:rsid w:val="001D1C8D"/>
    <w:rsid w:val="0021431C"/>
    <w:rsid w:val="00222013"/>
    <w:rsid w:val="00231C74"/>
    <w:rsid w:val="00241CE7"/>
    <w:rsid w:val="00262050"/>
    <w:rsid w:val="00266C7C"/>
    <w:rsid w:val="00275DB5"/>
    <w:rsid w:val="002A53B5"/>
    <w:rsid w:val="002C6D12"/>
    <w:rsid w:val="002D425C"/>
    <w:rsid w:val="002E0C0A"/>
    <w:rsid w:val="002F07D4"/>
    <w:rsid w:val="00310CEF"/>
    <w:rsid w:val="00320FFB"/>
    <w:rsid w:val="00356929"/>
    <w:rsid w:val="003A6ED3"/>
    <w:rsid w:val="003B4FBC"/>
    <w:rsid w:val="003B6336"/>
    <w:rsid w:val="003C2A82"/>
    <w:rsid w:val="003D202C"/>
    <w:rsid w:val="003D2ED1"/>
    <w:rsid w:val="00433E8D"/>
    <w:rsid w:val="004355B9"/>
    <w:rsid w:val="004466A8"/>
    <w:rsid w:val="004679E4"/>
    <w:rsid w:val="00483C20"/>
    <w:rsid w:val="004901CC"/>
    <w:rsid w:val="00491827"/>
    <w:rsid w:val="00493F43"/>
    <w:rsid w:val="00505F40"/>
    <w:rsid w:val="0051049D"/>
    <w:rsid w:val="005151F8"/>
    <w:rsid w:val="00526B36"/>
    <w:rsid w:val="00540E96"/>
    <w:rsid w:val="00544B4D"/>
    <w:rsid w:val="00554553"/>
    <w:rsid w:val="005550F7"/>
    <w:rsid w:val="00557987"/>
    <w:rsid w:val="00593101"/>
    <w:rsid w:val="00596677"/>
    <w:rsid w:val="005B427D"/>
    <w:rsid w:val="005D1BB9"/>
    <w:rsid w:val="005D62CB"/>
    <w:rsid w:val="005E196F"/>
    <w:rsid w:val="005E4CD9"/>
    <w:rsid w:val="005F0BE2"/>
    <w:rsid w:val="00604BA6"/>
    <w:rsid w:val="00621A6C"/>
    <w:rsid w:val="00672259"/>
    <w:rsid w:val="00693A61"/>
    <w:rsid w:val="00696D8B"/>
    <w:rsid w:val="006A7E62"/>
    <w:rsid w:val="006B21BB"/>
    <w:rsid w:val="006E45B2"/>
    <w:rsid w:val="006F4674"/>
    <w:rsid w:val="00724706"/>
    <w:rsid w:val="00752BEB"/>
    <w:rsid w:val="007854B0"/>
    <w:rsid w:val="007A2B8E"/>
    <w:rsid w:val="007A358D"/>
    <w:rsid w:val="007B4D01"/>
    <w:rsid w:val="007E4EC5"/>
    <w:rsid w:val="007F5C3D"/>
    <w:rsid w:val="0080535D"/>
    <w:rsid w:val="0080618C"/>
    <w:rsid w:val="0081110D"/>
    <w:rsid w:val="0082599F"/>
    <w:rsid w:val="00837F92"/>
    <w:rsid w:val="00847CD5"/>
    <w:rsid w:val="00852870"/>
    <w:rsid w:val="00861CC1"/>
    <w:rsid w:val="00863AED"/>
    <w:rsid w:val="00865A7E"/>
    <w:rsid w:val="00867BFE"/>
    <w:rsid w:val="008753CA"/>
    <w:rsid w:val="008771FC"/>
    <w:rsid w:val="008A2621"/>
    <w:rsid w:val="008C00E6"/>
    <w:rsid w:val="0092106C"/>
    <w:rsid w:val="009424DA"/>
    <w:rsid w:val="00954FD9"/>
    <w:rsid w:val="00967A88"/>
    <w:rsid w:val="009732B9"/>
    <w:rsid w:val="00985411"/>
    <w:rsid w:val="0099220A"/>
    <w:rsid w:val="00997B5E"/>
    <w:rsid w:val="009A5D9A"/>
    <w:rsid w:val="009C2FBC"/>
    <w:rsid w:val="009D1465"/>
    <w:rsid w:val="009E24D5"/>
    <w:rsid w:val="009E4D59"/>
    <w:rsid w:val="009F459A"/>
    <w:rsid w:val="009F6391"/>
    <w:rsid w:val="009F64B0"/>
    <w:rsid w:val="009F6F6E"/>
    <w:rsid w:val="009F7C1C"/>
    <w:rsid w:val="00A47E11"/>
    <w:rsid w:val="00A7626E"/>
    <w:rsid w:val="00A829ED"/>
    <w:rsid w:val="00A83F1D"/>
    <w:rsid w:val="00AA7AFE"/>
    <w:rsid w:val="00AD0AA3"/>
    <w:rsid w:val="00AD337D"/>
    <w:rsid w:val="00AD5414"/>
    <w:rsid w:val="00AE26D5"/>
    <w:rsid w:val="00AE5352"/>
    <w:rsid w:val="00AE7B77"/>
    <w:rsid w:val="00B2566B"/>
    <w:rsid w:val="00B269B8"/>
    <w:rsid w:val="00B30E5C"/>
    <w:rsid w:val="00B445A1"/>
    <w:rsid w:val="00B56997"/>
    <w:rsid w:val="00B66A46"/>
    <w:rsid w:val="00B828B4"/>
    <w:rsid w:val="00B92FDD"/>
    <w:rsid w:val="00BA1F7E"/>
    <w:rsid w:val="00BA2A06"/>
    <w:rsid w:val="00BD045A"/>
    <w:rsid w:val="00BD1A58"/>
    <w:rsid w:val="00C12D22"/>
    <w:rsid w:val="00C44833"/>
    <w:rsid w:val="00C4648C"/>
    <w:rsid w:val="00C66936"/>
    <w:rsid w:val="00C944BC"/>
    <w:rsid w:val="00CC34E9"/>
    <w:rsid w:val="00CF40FE"/>
    <w:rsid w:val="00D2317C"/>
    <w:rsid w:val="00D26C13"/>
    <w:rsid w:val="00D5036D"/>
    <w:rsid w:val="00D5597B"/>
    <w:rsid w:val="00D65081"/>
    <w:rsid w:val="00D67638"/>
    <w:rsid w:val="00D8310A"/>
    <w:rsid w:val="00D927AA"/>
    <w:rsid w:val="00DA4E5C"/>
    <w:rsid w:val="00E00214"/>
    <w:rsid w:val="00E054CA"/>
    <w:rsid w:val="00E07225"/>
    <w:rsid w:val="00E22B46"/>
    <w:rsid w:val="00E237D6"/>
    <w:rsid w:val="00E32D28"/>
    <w:rsid w:val="00E71D50"/>
    <w:rsid w:val="00E8574E"/>
    <w:rsid w:val="00E86859"/>
    <w:rsid w:val="00E918C2"/>
    <w:rsid w:val="00EB0D00"/>
    <w:rsid w:val="00EC5724"/>
    <w:rsid w:val="00EE045F"/>
    <w:rsid w:val="00EE35EA"/>
    <w:rsid w:val="00EE47F6"/>
    <w:rsid w:val="00F0580B"/>
    <w:rsid w:val="00F07BF1"/>
    <w:rsid w:val="00F103BF"/>
    <w:rsid w:val="00F25080"/>
    <w:rsid w:val="00F272AD"/>
    <w:rsid w:val="00F44347"/>
    <w:rsid w:val="00F46933"/>
    <w:rsid w:val="00F578CD"/>
    <w:rsid w:val="00F71CF8"/>
    <w:rsid w:val="00F728F3"/>
    <w:rsid w:val="00F771F5"/>
    <w:rsid w:val="00F9165E"/>
    <w:rsid w:val="00FA467F"/>
    <w:rsid w:val="00FA701D"/>
    <w:rsid w:val="00FB0079"/>
    <w:rsid w:val="00FC1101"/>
    <w:rsid w:val="00FD12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680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2CB"/>
    <w:rPr>
      <w:rFonts w:ascii="Times New Roman" w:eastAsia="Times New Roman" w:hAnsi="Times New Roman" w:cs="Times New Roman"/>
      <w:sz w:val="20"/>
      <w:szCs w:val="20"/>
      <w:lang w:val="en-US"/>
    </w:rPr>
  </w:style>
  <w:style w:type="paragraph" w:styleId="Balk1">
    <w:name w:val="heading 1"/>
    <w:basedOn w:val="Normal"/>
    <w:next w:val="Normal"/>
    <w:link w:val="Balk1Char"/>
    <w:qFormat/>
    <w:rsid w:val="005D62CB"/>
    <w:pPr>
      <w:keepNext/>
      <w:jc w:val="center"/>
      <w:outlineLvl w:val="0"/>
    </w:pPr>
    <w:rPr>
      <w:b/>
      <w:sz w:val="40"/>
      <w:u w:val="single"/>
    </w:rPr>
  </w:style>
  <w:style w:type="paragraph" w:styleId="Balk2">
    <w:name w:val="heading 2"/>
    <w:basedOn w:val="Normal"/>
    <w:next w:val="Normal"/>
    <w:link w:val="Balk2Char"/>
    <w:qFormat/>
    <w:rsid w:val="005D62CB"/>
    <w:pPr>
      <w:keepNext/>
      <w:framePr w:w="8923" w:h="455" w:hRule="exact" w:hSpace="180" w:wrap="around" w:vAnchor="text" w:hAnchor="page" w:x="1516" w:y="74"/>
      <w:pBdr>
        <w:top w:val="single" w:sz="6" w:space="1" w:color="auto" w:shadow="1"/>
        <w:left w:val="single" w:sz="6" w:space="1" w:color="auto" w:shadow="1"/>
        <w:bottom w:val="single" w:sz="6" w:space="1" w:color="auto" w:shadow="1"/>
        <w:right w:val="single" w:sz="6" w:space="1" w:color="auto" w:shadow="1"/>
      </w:pBdr>
      <w:shd w:val="pct12" w:color="auto" w:fill="auto"/>
      <w:jc w:val="center"/>
      <w:outlineLvl w:val="1"/>
    </w:pPr>
    <w:rPr>
      <w:b/>
      <w:sz w:val="24"/>
    </w:rPr>
  </w:style>
  <w:style w:type="paragraph" w:styleId="Balk3">
    <w:name w:val="heading 3"/>
    <w:basedOn w:val="Normal"/>
    <w:next w:val="Normal"/>
    <w:link w:val="Balk3Char"/>
    <w:qFormat/>
    <w:rsid w:val="005D62CB"/>
    <w:pPr>
      <w:keepNext/>
      <w:tabs>
        <w:tab w:val="left" w:pos="2880"/>
      </w:tabs>
      <w:ind w:left="4320" w:hanging="3690"/>
      <w:outlineLvl w:val="2"/>
    </w:pPr>
    <w:rPr>
      <w:sz w:val="24"/>
    </w:rPr>
  </w:style>
  <w:style w:type="paragraph" w:styleId="Balk4">
    <w:name w:val="heading 4"/>
    <w:basedOn w:val="Normal"/>
    <w:next w:val="Normal"/>
    <w:link w:val="Balk4Char"/>
    <w:qFormat/>
    <w:rsid w:val="005D62CB"/>
    <w:pPr>
      <w:keepNext/>
      <w:tabs>
        <w:tab w:val="left" w:pos="2880"/>
      </w:tabs>
      <w:ind w:left="4320" w:right="-540" w:hanging="3690"/>
      <w:outlineLvl w:val="3"/>
    </w:pPr>
    <w:rPr>
      <w:sz w:val="24"/>
    </w:rPr>
  </w:style>
  <w:style w:type="paragraph" w:styleId="Balk5">
    <w:name w:val="heading 5"/>
    <w:basedOn w:val="Normal"/>
    <w:next w:val="Normal"/>
    <w:link w:val="Balk5Char"/>
    <w:qFormat/>
    <w:rsid w:val="005D62CB"/>
    <w:pPr>
      <w:keepNext/>
      <w:tabs>
        <w:tab w:val="left" w:pos="2880"/>
      </w:tabs>
      <w:ind w:left="4320" w:hanging="3600"/>
      <w:outlineLvl w:val="4"/>
    </w:pPr>
    <w:rPr>
      <w:sz w:val="24"/>
    </w:rPr>
  </w:style>
  <w:style w:type="paragraph" w:styleId="Balk6">
    <w:name w:val="heading 6"/>
    <w:basedOn w:val="Normal"/>
    <w:next w:val="Normal"/>
    <w:link w:val="Balk6Char"/>
    <w:qFormat/>
    <w:rsid w:val="005D62CB"/>
    <w:pPr>
      <w:keepNext/>
      <w:tabs>
        <w:tab w:val="left" w:pos="2880"/>
      </w:tabs>
      <w:ind w:left="4320" w:hanging="3960"/>
      <w:outlineLvl w:val="5"/>
    </w:pPr>
    <w:rPr>
      <w:sz w:val="24"/>
    </w:rPr>
  </w:style>
  <w:style w:type="paragraph" w:styleId="Balk7">
    <w:name w:val="heading 7"/>
    <w:basedOn w:val="Normal"/>
    <w:next w:val="Normal"/>
    <w:link w:val="Balk7Char"/>
    <w:qFormat/>
    <w:rsid w:val="005D62C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s>
      <w:jc w:val="center"/>
      <w:outlineLvl w:val="6"/>
    </w:pPr>
    <w:rPr>
      <w:rFonts w:ascii="Arial0" w:hAnsi="Arial0"/>
      <w:b/>
      <w:spacing w:val="15"/>
      <w:sz w:val="32"/>
    </w:rPr>
  </w:style>
  <w:style w:type="paragraph" w:styleId="Balk8">
    <w:name w:val="heading 8"/>
    <w:basedOn w:val="Normal"/>
    <w:next w:val="Normal"/>
    <w:link w:val="Balk8Char"/>
    <w:qFormat/>
    <w:rsid w:val="005D62C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s>
      <w:jc w:val="center"/>
      <w:outlineLvl w:val="7"/>
    </w:pPr>
    <w:rPr>
      <w:rFonts w:ascii="Arial0" w:hAnsi="Arial0"/>
      <w:b/>
      <w:i/>
      <w:spacing w:val="15"/>
      <w:sz w:val="28"/>
    </w:rPr>
  </w:style>
  <w:style w:type="paragraph" w:styleId="Balk9">
    <w:name w:val="heading 9"/>
    <w:basedOn w:val="Normal"/>
    <w:next w:val="Normal"/>
    <w:link w:val="Balk9Char"/>
    <w:qFormat/>
    <w:rsid w:val="005D62C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s>
      <w:jc w:val="center"/>
      <w:outlineLvl w:val="8"/>
    </w:pPr>
    <w:rPr>
      <w:rFonts w:ascii="Arial0" w:hAnsi="Arial0"/>
      <w:b/>
      <w:color w:val="000000"/>
      <w:sz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62CB"/>
    <w:pPr>
      <w:tabs>
        <w:tab w:val="center" w:pos="4536"/>
        <w:tab w:val="right" w:pos="9072"/>
      </w:tabs>
    </w:pPr>
  </w:style>
  <w:style w:type="character" w:customStyle="1" w:styleId="stBilgiChar">
    <w:name w:val="Üst Bilgi Char"/>
    <w:basedOn w:val="VarsaylanParagrafYazTipi"/>
    <w:link w:val="stBilgi"/>
    <w:uiPriority w:val="99"/>
    <w:rsid w:val="005D62CB"/>
  </w:style>
  <w:style w:type="paragraph" w:styleId="AltBilgi">
    <w:name w:val="footer"/>
    <w:basedOn w:val="Normal"/>
    <w:link w:val="AltBilgiChar"/>
    <w:uiPriority w:val="99"/>
    <w:unhideWhenUsed/>
    <w:rsid w:val="005D62CB"/>
    <w:pPr>
      <w:tabs>
        <w:tab w:val="center" w:pos="4536"/>
        <w:tab w:val="right" w:pos="9072"/>
      </w:tabs>
    </w:pPr>
  </w:style>
  <w:style w:type="character" w:customStyle="1" w:styleId="AltBilgiChar">
    <w:name w:val="Alt Bilgi Char"/>
    <w:basedOn w:val="VarsaylanParagrafYazTipi"/>
    <w:link w:val="AltBilgi"/>
    <w:uiPriority w:val="99"/>
    <w:rsid w:val="005D62CB"/>
  </w:style>
  <w:style w:type="character" w:customStyle="1" w:styleId="Balk1Char">
    <w:name w:val="Başlık 1 Char"/>
    <w:basedOn w:val="VarsaylanParagrafYazTipi"/>
    <w:link w:val="Balk1"/>
    <w:rsid w:val="005D62CB"/>
    <w:rPr>
      <w:rFonts w:ascii="Times New Roman" w:eastAsia="Times New Roman" w:hAnsi="Times New Roman" w:cs="Times New Roman"/>
      <w:b/>
      <w:sz w:val="40"/>
      <w:szCs w:val="20"/>
      <w:u w:val="single"/>
      <w:lang w:val="en-US"/>
    </w:rPr>
  </w:style>
  <w:style w:type="character" w:customStyle="1" w:styleId="Balk2Char">
    <w:name w:val="Başlık 2 Char"/>
    <w:basedOn w:val="VarsaylanParagrafYazTipi"/>
    <w:link w:val="Balk2"/>
    <w:rsid w:val="005D62CB"/>
    <w:rPr>
      <w:rFonts w:ascii="Times New Roman" w:eastAsia="Times New Roman" w:hAnsi="Times New Roman" w:cs="Times New Roman"/>
      <w:b/>
      <w:szCs w:val="20"/>
      <w:shd w:val="pct12" w:color="auto" w:fill="auto"/>
      <w:lang w:val="en-US"/>
    </w:rPr>
  </w:style>
  <w:style w:type="character" w:customStyle="1" w:styleId="Balk3Char">
    <w:name w:val="Başlık 3 Char"/>
    <w:basedOn w:val="VarsaylanParagrafYazTipi"/>
    <w:link w:val="Balk3"/>
    <w:rsid w:val="005D62CB"/>
    <w:rPr>
      <w:rFonts w:ascii="Times New Roman" w:eastAsia="Times New Roman" w:hAnsi="Times New Roman" w:cs="Times New Roman"/>
      <w:szCs w:val="20"/>
      <w:lang w:val="en-US"/>
    </w:rPr>
  </w:style>
  <w:style w:type="character" w:customStyle="1" w:styleId="Balk4Char">
    <w:name w:val="Başlık 4 Char"/>
    <w:basedOn w:val="VarsaylanParagrafYazTipi"/>
    <w:link w:val="Balk4"/>
    <w:rsid w:val="005D62CB"/>
    <w:rPr>
      <w:rFonts w:ascii="Times New Roman" w:eastAsia="Times New Roman" w:hAnsi="Times New Roman" w:cs="Times New Roman"/>
      <w:szCs w:val="20"/>
      <w:lang w:val="en-US"/>
    </w:rPr>
  </w:style>
  <w:style w:type="character" w:customStyle="1" w:styleId="Balk5Char">
    <w:name w:val="Başlık 5 Char"/>
    <w:basedOn w:val="VarsaylanParagrafYazTipi"/>
    <w:link w:val="Balk5"/>
    <w:rsid w:val="005D62CB"/>
    <w:rPr>
      <w:rFonts w:ascii="Times New Roman" w:eastAsia="Times New Roman" w:hAnsi="Times New Roman" w:cs="Times New Roman"/>
      <w:szCs w:val="20"/>
      <w:lang w:val="en-US"/>
    </w:rPr>
  </w:style>
  <w:style w:type="character" w:customStyle="1" w:styleId="Balk6Char">
    <w:name w:val="Başlık 6 Char"/>
    <w:basedOn w:val="VarsaylanParagrafYazTipi"/>
    <w:link w:val="Balk6"/>
    <w:rsid w:val="005D62CB"/>
    <w:rPr>
      <w:rFonts w:ascii="Times New Roman" w:eastAsia="Times New Roman" w:hAnsi="Times New Roman" w:cs="Times New Roman"/>
      <w:szCs w:val="20"/>
      <w:lang w:val="en-US"/>
    </w:rPr>
  </w:style>
  <w:style w:type="character" w:customStyle="1" w:styleId="Balk7Char">
    <w:name w:val="Başlık 7 Char"/>
    <w:basedOn w:val="VarsaylanParagrafYazTipi"/>
    <w:link w:val="Balk7"/>
    <w:rsid w:val="005D62CB"/>
    <w:rPr>
      <w:rFonts w:ascii="Arial0" w:eastAsia="Times New Roman" w:hAnsi="Arial0" w:cs="Times New Roman"/>
      <w:b/>
      <w:spacing w:val="15"/>
      <w:sz w:val="32"/>
      <w:szCs w:val="20"/>
      <w:lang w:val="en-US"/>
    </w:rPr>
  </w:style>
  <w:style w:type="character" w:customStyle="1" w:styleId="Balk8Char">
    <w:name w:val="Başlık 8 Char"/>
    <w:basedOn w:val="VarsaylanParagrafYazTipi"/>
    <w:link w:val="Balk8"/>
    <w:rsid w:val="005D62CB"/>
    <w:rPr>
      <w:rFonts w:ascii="Arial0" w:eastAsia="Times New Roman" w:hAnsi="Arial0" w:cs="Times New Roman"/>
      <w:b/>
      <w:i/>
      <w:spacing w:val="15"/>
      <w:sz w:val="28"/>
      <w:szCs w:val="20"/>
      <w:lang w:val="en-US"/>
    </w:rPr>
  </w:style>
  <w:style w:type="character" w:customStyle="1" w:styleId="Balk9Char">
    <w:name w:val="Başlık 9 Char"/>
    <w:basedOn w:val="VarsaylanParagrafYazTipi"/>
    <w:link w:val="Balk9"/>
    <w:rsid w:val="005D62CB"/>
    <w:rPr>
      <w:rFonts w:ascii="Arial0" w:eastAsia="Times New Roman" w:hAnsi="Arial0" w:cs="Times New Roman"/>
      <w:b/>
      <w:color w:val="000000"/>
      <w:sz w:val="27"/>
      <w:szCs w:val="20"/>
      <w:lang w:val="en-US"/>
    </w:rPr>
  </w:style>
  <w:style w:type="paragraph" w:styleId="DipnotMetni">
    <w:name w:val="footnote text"/>
    <w:basedOn w:val="Normal"/>
    <w:link w:val="DipnotMetniChar"/>
    <w:semiHidden/>
    <w:rsid w:val="005D62CB"/>
  </w:style>
  <w:style w:type="character" w:customStyle="1" w:styleId="DipnotMetniChar">
    <w:name w:val="Dipnot Metni Char"/>
    <w:basedOn w:val="VarsaylanParagrafYazTipi"/>
    <w:link w:val="DipnotMetni"/>
    <w:semiHidden/>
    <w:rsid w:val="005D62CB"/>
    <w:rPr>
      <w:rFonts w:ascii="Times New Roman" w:eastAsia="Times New Roman" w:hAnsi="Times New Roman" w:cs="Times New Roman"/>
      <w:sz w:val="20"/>
      <w:szCs w:val="20"/>
      <w:lang w:val="en-US"/>
    </w:rPr>
  </w:style>
  <w:style w:type="character" w:styleId="DipnotBavurusu">
    <w:name w:val="footnote reference"/>
    <w:semiHidden/>
    <w:rsid w:val="005D62CB"/>
    <w:rPr>
      <w:vertAlign w:val="superscript"/>
    </w:rPr>
  </w:style>
  <w:style w:type="character" w:styleId="SayfaNumaras">
    <w:name w:val="page number"/>
    <w:basedOn w:val="VarsaylanParagrafYazTipi"/>
    <w:rsid w:val="005D62CB"/>
  </w:style>
  <w:style w:type="paragraph" w:styleId="ResimYazs">
    <w:name w:val="caption"/>
    <w:basedOn w:val="Normal"/>
    <w:next w:val="Normal"/>
    <w:qFormat/>
    <w:rsid w:val="005D62CB"/>
    <w:pPr>
      <w:jc w:val="center"/>
    </w:pPr>
    <w:rPr>
      <w:b/>
      <w:sz w:val="36"/>
    </w:rPr>
  </w:style>
  <w:style w:type="paragraph" w:styleId="GvdeMetni">
    <w:name w:val="Body Text"/>
    <w:basedOn w:val="Normal"/>
    <w:link w:val="GvdeMetniChar"/>
    <w:rsid w:val="005D62CB"/>
    <w:rPr>
      <w:sz w:val="28"/>
    </w:rPr>
  </w:style>
  <w:style w:type="character" w:customStyle="1" w:styleId="GvdeMetniChar">
    <w:name w:val="Gövde Metni Char"/>
    <w:basedOn w:val="VarsaylanParagrafYazTipi"/>
    <w:link w:val="GvdeMetni"/>
    <w:rsid w:val="005D62CB"/>
    <w:rPr>
      <w:rFonts w:ascii="Times New Roman" w:eastAsia="Times New Roman" w:hAnsi="Times New Roman" w:cs="Times New Roman"/>
      <w:sz w:val="28"/>
      <w:szCs w:val="20"/>
      <w:lang w:val="en-US"/>
    </w:rPr>
  </w:style>
  <w:style w:type="paragraph" w:styleId="DzMetin">
    <w:name w:val="Plain Text"/>
    <w:basedOn w:val="Normal"/>
    <w:link w:val="DzMetinChar"/>
    <w:rsid w:val="005D62CB"/>
    <w:rPr>
      <w:rFonts w:ascii="Courier New" w:hAnsi="Courier New"/>
      <w:lang w:val="en-AU"/>
    </w:rPr>
  </w:style>
  <w:style w:type="character" w:customStyle="1" w:styleId="DzMetinChar">
    <w:name w:val="Düz Metin Char"/>
    <w:basedOn w:val="VarsaylanParagrafYazTipi"/>
    <w:link w:val="DzMetin"/>
    <w:rsid w:val="005D62CB"/>
    <w:rPr>
      <w:rFonts w:ascii="Courier New" w:eastAsia="Times New Roman" w:hAnsi="Courier New" w:cs="Times New Roman"/>
      <w:sz w:val="20"/>
      <w:szCs w:val="20"/>
      <w:lang w:val="en-AU"/>
    </w:rPr>
  </w:style>
  <w:style w:type="paragraph" w:styleId="GvdeMetniGirintisi">
    <w:name w:val="Body Text Indent"/>
    <w:basedOn w:val="Normal"/>
    <w:link w:val="GvdeMetniGirintisiChar"/>
    <w:rsid w:val="005D62CB"/>
    <w:pPr>
      <w:ind w:left="2977"/>
      <w:jc w:val="both"/>
    </w:pPr>
    <w:rPr>
      <w:rFonts w:ascii="Arial" w:hAnsi="Arial"/>
      <w:snapToGrid w:val="0"/>
      <w:color w:val="000000"/>
      <w:sz w:val="24"/>
      <w:lang w:eastAsia="tr-TR"/>
    </w:rPr>
  </w:style>
  <w:style w:type="character" w:customStyle="1" w:styleId="GvdeMetniGirintisiChar">
    <w:name w:val="Gövde Metni Girintisi Char"/>
    <w:basedOn w:val="VarsaylanParagrafYazTipi"/>
    <w:link w:val="GvdeMetniGirintisi"/>
    <w:rsid w:val="005D62CB"/>
    <w:rPr>
      <w:rFonts w:ascii="Arial" w:eastAsia="Times New Roman" w:hAnsi="Arial" w:cs="Times New Roman"/>
      <w:snapToGrid w:val="0"/>
      <w:color w:val="000000"/>
      <w:szCs w:val="20"/>
      <w:lang w:val="en-US" w:eastAsia="tr-TR"/>
    </w:rPr>
  </w:style>
  <w:style w:type="paragraph" w:styleId="GvdeMetni2">
    <w:name w:val="Body Text 2"/>
    <w:basedOn w:val="Normal"/>
    <w:link w:val="GvdeMetni2Char"/>
    <w:rsid w:val="005D62CB"/>
    <w:pPr>
      <w:jc w:val="both"/>
    </w:pPr>
    <w:rPr>
      <w:rFonts w:ascii="Arial" w:hAnsi="Arial"/>
      <w:snapToGrid w:val="0"/>
      <w:color w:val="000000"/>
      <w:lang w:val="tr-TR" w:eastAsia="tr-TR"/>
    </w:rPr>
  </w:style>
  <w:style w:type="character" w:customStyle="1" w:styleId="GvdeMetni2Char">
    <w:name w:val="Gövde Metni 2 Char"/>
    <w:basedOn w:val="VarsaylanParagrafYazTipi"/>
    <w:link w:val="GvdeMetni2"/>
    <w:rsid w:val="005D62CB"/>
    <w:rPr>
      <w:rFonts w:ascii="Arial" w:eastAsia="Times New Roman" w:hAnsi="Arial" w:cs="Times New Roman"/>
      <w:snapToGrid w:val="0"/>
      <w:color w:val="000000"/>
      <w:sz w:val="20"/>
      <w:szCs w:val="20"/>
      <w:lang w:eastAsia="tr-TR"/>
    </w:rPr>
  </w:style>
  <w:style w:type="paragraph" w:styleId="GvdeMetni3">
    <w:name w:val="Body Text 3"/>
    <w:basedOn w:val="Normal"/>
    <w:link w:val="GvdeMetni3Char"/>
    <w:rsid w:val="005D62CB"/>
    <w:rPr>
      <w:rFonts w:ascii="Arial" w:hAnsi="Arial"/>
      <w:snapToGrid w:val="0"/>
      <w:color w:val="000000"/>
      <w:lang w:val="tr-TR" w:eastAsia="tr-TR"/>
    </w:rPr>
  </w:style>
  <w:style w:type="character" w:customStyle="1" w:styleId="GvdeMetni3Char">
    <w:name w:val="Gövde Metni 3 Char"/>
    <w:basedOn w:val="VarsaylanParagrafYazTipi"/>
    <w:link w:val="GvdeMetni3"/>
    <w:rsid w:val="005D62CB"/>
    <w:rPr>
      <w:rFonts w:ascii="Arial" w:eastAsia="Times New Roman" w:hAnsi="Arial" w:cs="Times New Roman"/>
      <w:snapToGrid w:val="0"/>
      <w:color w:val="000000"/>
      <w:sz w:val="20"/>
      <w:szCs w:val="20"/>
      <w:lang w:eastAsia="tr-TR"/>
    </w:rPr>
  </w:style>
  <w:style w:type="paragraph" w:styleId="GvdeMetniGirintisi2">
    <w:name w:val="Body Text Indent 2"/>
    <w:basedOn w:val="Normal"/>
    <w:link w:val="GvdeMetniGirintisi2Char"/>
    <w:rsid w:val="005D62CB"/>
    <w:pPr>
      <w:ind w:left="709"/>
      <w:jc w:val="both"/>
    </w:pPr>
    <w:rPr>
      <w:rFonts w:ascii="Arial" w:hAnsi="Arial"/>
      <w:snapToGrid w:val="0"/>
      <w:color w:val="000000"/>
      <w:sz w:val="24"/>
      <w:lang w:eastAsia="tr-TR"/>
    </w:rPr>
  </w:style>
  <w:style w:type="character" w:customStyle="1" w:styleId="GvdeMetniGirintisi2Char">
    <w:name w:val="Gövde Metni Girintisi 2 Char"/>
    <w:basedOn w:val="VarsaylanParagrafYazTipi"/>
    <w:link w:val="GvdeMetniGirintisi2"/>
    <w:rsid w:val="005D62CB"/>
    <w:rPr>
      <w:rFonts w:ascii="Arial" w:eastAsia="Times New Roman" w:hAnsi="Arial" w:cs="Times New Roman"/>
      <w:snapToGrid w:val="0"/>
      <w:color w:val="000000"/>
      <w:szCs w:val="20"/>
      <w:lang w:val="en-US" w:eastAsia="tr-TR"/>
    </w:rPr>
  </w:style>
  <w:style w:type="paragraph" w:styleId="GvdeMetniGirintisi3">
    <w:name w:val="Body Text Indent 3"/>
    <w:basedOn w:val="Normal"/>
    <w:link w:val="GvdeMetniGirintisi3Char"/>
    <w:rsid w:val="005D62CB"/>
    <w:pPr>
      <w:ind w:left="1276" w:hanging="425"/>
      <w:jc w:val="both"/>
    </w:pPr>
    <w:rPr>
      <w:rFonts w:ascii="Arial" w:hAnsi="Arial"/>
      <w:snapToGrid w:val="0"/>
      <w:color w:val="000000"/>
      <w:sz w:val="24"/>
      <w:lang w:eastAsia="tr-TR"/>
    </w:rPr>
  </w:style>
  <w:style w:type="character" w:customStyle="1" w:styleId="GvdeMetniGirintisi3Char">
    <w:name w:val="Gövde Metni Girintisi 3 Char"/>
    <w:basedOn w:val="VarsaylanParagrafYazTipi"/>
    <w:link w:val="GvdeMetniGirintisi3"/>
    <w:rsid w:val="005D62CB"/>
    <w:rPr>
      <w:rFonts w:ascii="Arial" w:eastAsia="Times New Roman" w:hAnsi="Arial" w:cs="Times New Roman"/>
      <w:snapToGrid w:val="0"/>
      <w:color w:val="000000"/>
      <w:szCs w:val="20"/>
      <w:lang w:val="en-US" w:eastAsia="tr-TR"/>
    </w:rPr>
  </w:style>
  <w:style w:type="paragraph" w:styleId="bekMetni">
    <w:name w:val="Block Text"/>
    <w:basedOn w:val="Normal"/>
    <w:rsid w:val="005D62CB"/>
    <w:pPr>
      <w:ind w:left="567" w:right="673"/>
      <w:jc w:val="both"/>
    </w:pPr>
    <w:rPr>
      <w:rFonts w:ascii="Arial" w:hAnsi="Arial"/>
      <w:sz w:val="24"/>
    </w:rPr>
  </w:style>
  <w:style w:type="paragraph" w:styleId="BelgeBalantlar">
    <w:name w:val="Document Map"/>
    <w:basedOn w:val="Normal"/>
    <w:link w:val="BelgeBalantlarChar"/>
    <w:semiHidden/>
    <w:rsid w:val="005D62CB"/>
    <w:pPr>
      <w:shd w:val="clear" w:color="auto" w:fill="000080"/>
    </w:pPr>
    <w:rPr>
      <w:rFonts w:ascii="Tahoma" w:hAnsi="Tahoma"/>
    </w:rPr>
  </w:style>
  <w:style w:type="character" w:customStyle="1" w:styleId="BelgeBalantlarChar">
    <w:name w:val="Belge Bağlantıları Char"/>
    <w:basedOn w:val="VarsaylanParagrafYazTipi"/>
    <w:link w:val="BelgeBalantlar"/>
    <w:semiHidden/>
    <w:rsid w:val="005D62CB"/>
    <w:rPr>
      <w:rFonts w:ascii="Tahoma" w:eastAsia="Times New Roman" w:hAnsi="Tahoma" w:cs="Times New Roman"/>
      <w:sz w:val="20"/>
      <w:szCs w:val="20"/>
      <w:shd w:val="clear" w:color="auto" w:fill="000080"/>
      <w:lang w:val="en-US"/>
    </w:rPr>
  </w:style>
  <w:style w:type="table" w:styleId="TabloKlavuzu">
    <w:name w:val="Table Grid"/>
    <w:basedOn w:val="NormalTablo"/>
    <w:uiPriority w:val="59"/>
    <w:rsid w:val="005D62CB"/>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D62CB"/>
    <w:pPr>
      <w:spacing w:before="100" w:beforeAutospacing="1" w:after="100" w:afterAutospacing="1"/>
    </w:pPr>
    <w:rPr>
      <w:sz w:val="24"/>
      <w:szCs w:val="24"/>
      <w:lang w:val="tr-TR" w:eastAsia="tr-TR"/>
    </w:rPr>
  </w:style>
  <w:style w:type="numbering" w:customStyle="1" w:styleId="Style1">
    <w:name w:val="Style1"/>
    <w:rsid w:val="005D62CB"/>
    <w:pPr>
      <w:numPr>
        <w:numId w:val="1"/>
      </w:numPr>
    </w:pPr>
  </w:style>
  <w:style w:type="paragraph" w:styleId="BalonMetni">
    <w:name w:val="Balloon Text"/>
    <w:basedOn w:val="Normal"/>
    <w:link w:val="BalonMetniChar"/>
    <w:uiPriority w:val="99"/>
    <w:semiHidden/>
    <w:rsid w:val="005D62CB"/>
    <w:rPr>
      <w:rFonts w:ascii="Tahoma" w:hAnsi="Tahoma" w:cs="Tahoma"/>
      <w:sz w:val="16"/>
      <w:szCs w:val="16"/>
    </w:rPr>
  </w:style>
  <w:style w:type="character" w:customStyle="1" w:styleId="BalonMetniChar">
    <w:name w:val="Balon Metni Char"/>
    <w:basedOn w:val="VarsaylanParagrafYazTipi"/>
    <w:link w:val="BalonMetni"/>
    <w:uiPriority w:val="99"/>
    <w:semiHidden/>
    <w:rsid w:val="005D62CB"/>
    <w:rPr>
      <w:rFonts w:ascii="Tahoma" w:eastAsia="Times New Roman" w:hAnsi="Tahoma" w:cs="Tahoma"/>
      <w:sz w:val="16"/>
      <w:szCs w:val="16"/>
      <w:lang w:val="en-US"/>
    </w:rPr>
  </w:style>
  <w:style w:type="paragraph" w:styleId="ListeParagraf">
    <w:name w:val="List Paragraph"/>
    <w:basedOn w:val="Normal"/>
    <w:uiPriority w:val="34"/>
    <w:qFormat/>
    <w:rsid w:val="009F64B0"/>
    <w:pPr>
      <w:ind w:left="708"/>
    </w:pPr>
    <w:rPr>
      <w:lang w:val="en-AU"/>
    </w:rPr>
  </w:style>
  <w:style w:type="paragraph" w:customStyle="1" w:styleId="BMKdistributioninfo">
    <w:name w:val="BMK distribution info"/>
    <w:basedOn w:val="Normal"/>
    <w:uiPriority w:val="99"/>
    <w:rsid w:val="009F64B0"/>
    <w:pPr>
      <w:spacing w:after="140"/>
      <w:ind w:hanging="1872"/>
    </w:pPr>
    <w:rPr>
      <w:sz w:val="22"/>
      <w:szCs w:val="24"/>
    </w:rPr>
  </w:style>
  <w:style w:type="character" w:customStyle="1" w:styleId="BMKdistributionheader">
    <w:name w:val="BMK distribution header"/>
    <w:uiPriority w:val="99"/>
    <w:rsid w:val="009F64B0"/>
    <w:rPr>
      <w:rFonts w:ascii="Arial Black" w:hAnsi="Arial Black"/>
      <w:sz w:val="18"/>
    </w:rPr>
  </w:style>
  <w:style w:type="character" w:styleId="AklamaBavurusu">
    <w:name w:val="annotation reference"/>
    <w:basedOn w:val="VarsaylanParagrafYazTipi"/>
    <w:uiPriority w:val="99"/>
    <w:semiHidden/>
    <w:unhideWhenUsed/>
    <w:rsid w:val="007A2B8E"/>
    <w:rPr>
      <w:sz w:val="16"/>
      <w:szCs w:val="16"/>
    </w:rPr>
  </w:style>
  <w:style w:type="paragraph" w:styleId="AklamaMetni">
    <w:name w:val="annotation text"/>
    <w:basedOn w:val="Normal"/>
    <w:link w:val="AklamaMetniChar"/>
    <w:uiPriority w:val="99"/>
    <w:semiHidden/>
    <w:unhideWhenUsed/>
    <w:rsid w:val="007A2B8E"/>
    <w:pPr>
      <w:spacing w:after="240"/>
    </w:pPr>
    <w:rPr>
      <w:rFonts w:ascii="Calibri" w:eastAsia="Calibri" w:hAnsi="Calibri"/>
      <w:lang w:val="tr-TR"/>
    </w:rPr>
  </w:style>
  <w:style w:type="character" w:customStyle="1" w:styleId="AklamaMetniChar">
    <w:name w:val="Açıklama Metni Char"/>
    <w:basedOn w:val="VarsaylanParagrafYazTipi"/>
    <w:link w:val="AklamaMetni"/>
    <w:uiPriority w:val="99"/>
    <w:semiHidden/>
    <w:rsid w:val="007A2B8E"/>
    <w:rPr>
      <w:rFonts w:ascii="Calibri" w:eastAsia="Calibri" w:hAnsi="Calibri" w:cs="Times New Roman"/>
      <w:sz w:val="20"/>
      <w:szCs w:val="20"/>
    </w:rPr>
  </w:style>
  <w:style w:type="table" w:styleId="OrtaListe1-Vurgu4">
    <w:name w:val="Medium List 1 Accent 4"/>
    <w:basedOn w:val="NormalTablo"/>
    <w:uiPriority w:val="65"/>
    <w:semiHidden/>
    <w:unhideWhenUsed/>
    <w:rsid w:val="007A2B8E"/>
    <w:rPr>
      <w:rFonts w:ascii="Times New Roman" w:eastAsia="Times New Roman" w:hAnsi="Times New Roman" w:cs="Times New Roman"/>
      <w:color w:val="000000" w:themeColor="text1"/>
      <w:sz w:val="20"/>
      <w:szCs w:val="20"/>
      <w:lang w:eastAsia="tr-TR"/>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KlavuzTablo1Ak-Vurgu1">
    <w:name w:val="Grid Table 1 Light Accent 1"/>
    <w:basedOn w:val="NormalTablo"/>
    <w:uiPriority w:val="46"/>
    <w:rsid w:val="007A2B8E"/>
    <w:rPr>
      <w:rFonts w:ascii="Times New Roman" w:eastAsia="Times New Roman" w:hAnsi="Times New Roman" w:cs="Times New Roman"/>
      <w:sz w:val="20"/>
      <w:szCs w:val="20"/>
      <w:lang w:eastAsia="tr-TR"/>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oKlavuzuAk">
    <w:name w:val="Grid Table Light"/>
    <w:basedOn w:val="NormalTablo"/>
    <w:uiPriority w:val="40"/>
    <w:rsid w:val="007A2B8E"/>
    <w:rPr>
      <w:rFonts w:ascii="Times New Roman" w:eastAsia="Times New Roman" w:hAnsi="Times New Roman" w:cs="Times New Roman"/>
      <w:sz w:val="20"/>
      <w:szCs w:val="20"/>
      <w:lang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1">
    <w:name w:val="Tablo Kılavuzu1"/>
    <w:basedOn w:val="NormalTablo"/>
    <w:next w:val="TabloKlavuzu"/>
    <w:uiPriority w:val="39"/>
    <w:rsid w:val="00F2508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ge">
    <w:name w:val="badge"/>
    <w:basedOn w:val="VarsaylanParagrafYazTipi"/>
    <w:rsid w:val="00493F43"/>
  </w:style>
  <w:style w:type="character" w:customStyle="1" w:styleId="label">
    <w:name w:val="label"/>
    <w:basedOn w:val="VarsaylanParagrafYazTipi"/>
    <w:rsid w:val="00493F43"/>
  </w:style>
  <w:style w:type="paragraph" w:styleId="AklamaKonusu">
    <w:name w:val="annotation subject"/>
    <w:basedOn w:val="AklamaMetni"/>
    <w:next w:val="AklamaMetni"/>
    <w:link w:val="AklamaKonusuChar"/>
    <w:uiPriority w:val="99"/>
    <w:semiHidden/>
    <w:unhideWhenUsed/>
    <w:rsid w:val="00696D8B"/>
    <w:pPr>
      <w:spacing w:after="0"/>
    </w:pPr>
    <w:rPr>
      <w:rFonts w:ascii="Times New Roman" w:eastAsia="Times New Roman" w:hAnsi="Times New Roman"/>
      <w:b/>
      <w:bCs/>
      <w:lang w:val="en-US"/>
    </w:rPr>
  </w:style>
  <w:style w:type="character" w:customStyle="1" w:styleId="AklamaKonusuChar">
    <w:name w:val="Açıklama Konusu Char"/>
    <w:basedOn w:val="AklamaMetniChar"/>
    <w:link w:val="AklamaKonusu"/>
    <w:uiPriority w:val="99"/>
    <w:semiHidden/>
    <w:rsid w:val="00696D8B"/>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45254">
      <w:bodyDiv w:val="1"/>
      <w:marLeft w:val="0"/>
      <w:marRight w:val="0"/>
      <w:marTop w:val="0"/>
      <w:marBottom w:val="0"/>
      <w:divBdr>
        <w:top w:val="none" w:sz="0" w:space="0" w:color="auto"/>
        <w:left w:val="none" w:sz="0" w:space="0" w:color="auto"/>
        <w:bottom w:val="none" w:sz="0" w:space="0" w:color="auto"/>
        <w:right w:val="none" w:sz="0" w:space="0" w:color="auto"/>
      </w:divBdr>
    </w:div>
    <w:div w:id="245726110">
      <w:bodyDiv w:val="1"/>
      <w:marLeft w:val="0"/>
      <w:marRight w:val="0"/>
      <w:marTop w:val="0"/>
      <w:marBottom w:val="0"/>
      <w:divBdr>
        <w:top w:val="none" w:sz="0" w:space="0" w:color="auto"/>
        <w:left w:val="none" w:sz="0" w:space="0" w:color="auto"/>
        <w:bottom w:val="none" w:sz="0" w:space="0" w:color="auto"/>
        <w:right w:val="none" w:sz="0" w:space="0" w:color="auto"/>
      </w:divBdr>
    </w:div>
    <w:div w:id="403142002">
      <w:bodyDiv w:val="1"/>
      <w:marLeft w:val="0"/>
      <w:marRight w:val="0"/>
      <w:marTop w:val="0"/>
      <w:marBottom w:val="0"/>
      <w:divBdr>
        <w:top w:val="none" w:sz="0" w:space="0" w:color="auto"/>
        <w:left w:val="none" w:sz="0" w:space="0" w:color="auto"/>
        <w:bottom w:val="none" w:sz="0" w:space="0" w:color="auto"/>
        <w:right w:val="none" w:sz="0" w:space="0" w:color="auto"/>
      </w:divBdr>
    </w:div>
    <w:div w:id="407963893">
      <w:bodyDiv w:val="1"/>
      <w:marLeft w:val="0"/>
      <w:marRight w:val="0"/>
      <w:marTop w:val="0"/>
      <w:marBottom w:val="0"/>
      <w:divBdr>
        <w:top w:val="none" w:sz="0" w:space="0" w:color="auto"/>
        <w:left w:val="none" w:sz="0" w:space="0" w:color="auto"/>
        <w:bottom w:val="none" w:sz="0" w:space="0" w:color="auto"/>
        <w:right w:val="none" w:sz="0" w:space="0" w:color="auto"/>
      </w:divBdr>
      <w:divsChild>
        <w:div w:id="158472325">
          <w:marLeft w:val="0"/>
          <w:marRight w:val="0"/>
          <w:marTop w:val="0"/>
          <w:marBottom w:val="0"/>
          <w:divBdr>
            <w:top w:val="none" w:sz="0" w:space="0" w:color="auto"/>
            <w:left w:val="none" w:sz="0" w:space="0" w:color="auto"/>
            <w:bottom w:val="none" w:sz="0" w:space="0" w:color="auto"/>
            <w:right w:val="none" w:sz="0" w:space="0" w:color="auto"/>
          </w:divBdr>
          <w:divsChild>
            <w:div w:id="1827433563">
              <w:marLeft w:val="0"/>
              <w:marRight w:val="0"/>
              <w:marTop w:val="0"/>
              <w:marBottom w:val="300"/>
              <w:divBdr>
                <w:top w:val="single" w:sz="6" w:space="11" w:color="31708F"/>
                <w:left w:val="single" w:sz="6" w:space="11" w:color="31708F"/>
                <w:bottom w:val="single" w:sz="6" w:space="11" w:color="31708F"/>
                <w:right w:val="single" w:sz="6" w:space="11" w:color="31708F"/>
              </w:divBdr>
            </w:div>
          </w:divsChild>
        </w:div>
      </w:divsChild>
    </w:div>
    <w:div w:id="438723624">
      <w:bodyDiv w:val="1"/>
      <w:marLeft w:val="0"/>
      <w:marRight w:val="0"/>
      <w:marTop w:val="0"/>
      <w:marBottom w:val="0"/>
      <w:divBdr>
        <w:top w:val="none" w:sz="0" w:space="0" w:color="auto"/>
        <w:left w:val="none" w:sz="0" w:space="0" w:color="auto"/>
        <w:bottom w:val="none" w:sz="0" w:space="0" w:color="auto"/>
        <w:right w:val="none" w:sz="0" w:space="0" w:color="auto"/>
      </w:divBdr>
    </w:div>
    <w:div w:id="568424666">
      <w:bodyDiv w:val="1"/>
      <w:marLeft w:val="0"/>
      <w:marRight w:val="0"/>
      <w:marTop w:val="0"/>
      <w:marBottom w:val="0"/>
      <w:divBdr>
        <w:top w:val="none" w:sz="0" w:space="0" w:color="auto"/>
        <w:left w:val="none" w:sz="0" w:space="0" w:color="auto"/>
        <w:bottom w:val="none" w:sz="0" w:space="0" w:color="auto"/>
        <w:right w:val="none" w:sz="0" w:space="0" w:color="auto"/>
      </w:divBdr>
      <w:divsChild>
        <w:div w:id="472253801">
          <w:marLeft w:val="0"/>
          <w:marRight w:val="0"/>
          <w:marTop w:val="0"/>
          <w:marBottom w:val="0"/>
          <w:divBdr>
            <w:top w:val="none" w:sz="0" w:space="0" w:color="auto"/>
            <w:left w:val="none" w:sz="0" w:space="0" w:color="auto"/>
            <w:bottom w:val="none" w:sz="0" w:space="0" w:color="auto"/>
            <w:right w:val="none" w:sz="0" w:space="0" w:color="auto"/>
          </w:divBdr>
          <w:divsChild>
            <w:div w:id="752237022">
              <w:marLeft w:val="0"/>
              <w:marRight w:val="0"/>
              <w:marTop w:val="0"/>
              <w:marBottom w:val="300"/>
              <w:divBdr>
                <w:top w:val="single" w:sz="6" w:space="11" w:color="31708F"/>
                <w:left w:val="single" w:sz="6" w:space="11" w:color="31708F"/>
                <w:bottom w:val="single" w:sz="6" w:space="11" w:color="31708F"/>
                <w:right w:val="single" w:sz="6" w:space="11" w:color="31708F"/>
              </w:divBdr>
            </w:div>
          </w:divsChild>
        </w:div>
      </w:divsChild>
    </w:div>
    <w:div w:id="642781055">
      <w:bodyDiv w:val="1"/>
      <w:marLeft w:val="0"/>
      <w:marRight w:val="0"/>
      <w:marTop w:val="0"/>
      <w:marBottom w:val="0"/>
      <w:divBdr>
        <w:top w:val="none" w:sz="0" w:space="0" w:color="auto"/>
        <w:left w:val="none" w:sz="0" w:space="0" w:color="auto"/>
        <w:bottom w:val="none" w:sz="0" w:space="0" w:color="auto"/>
        <w:right w:val="none" w:sz="0" w:space="0" w:color="auto"/>
      </w:divBdr>
    </w:div>
    <w:div w:id="770203294">
      <w:bodyDiv w:val="1"/>
      <w:marLeft w:val="0"/>
      <w:marRight w:val="0"/>
      <w:marTop w:val="0"/>
      <w:marBottom w:val="0"/>
      <w:divBdr>
        <w:top w:val="none" w:sz="0" w:space="0" w:color="auto"/>
        <w:left w:val="none" w:sz="0" w:space="0" w:color="auto"/>
        <w:bottom w:val="none" w:sz="0" w:space="0" w:color="auto"/>
        <w:right w:val="none" w:sz="0" w:space="0" w:color="auto"/>
      </w:divBdr>
    </w:div>
    <w:div w:id="779838129">
      <w:bodyDiv w:val="1"/>
      <w:marLeft w:val="0"/>
      <w:marRight w:val="0"/>
      <w:marTop w:val="0"/>
      <w:marBottom w:val="0"/>
      <w:divBdr>
        <w:top w:val="none" w:sz="0" w:space="0" w:color="auto"/>
        <w:left w:val="none" w:sz="0" w:space="0" w:color="auto"/>
        <w:bottom w:val="none" w:sz="0" w:space="0" w:color="auto"/>
        <w:right w:val="none" w:sz="0" w:space="0" w:color="auto"/>
      </w:divBdr>
    </w:div>
    <w:div w:id="926159644">
      <w:bodyDiv w:val="1"/>
      <w:marLeft w:val="0"/>
      <w:marRight w:val="0"/>
      <w:marTop w:val="0"/>
      <w:marBottom w:val="0"/>
      <w:divBdr>
        <w:top w:val="none" w:sz="0" w:space="0" w:color="auto"/>
        <w:left w:val="none" w:sz="0" w:space="0" w:color="auto"/>
        <w:bottom w:val="none" w:sz="0" w:space="0" w:color="auto"/>
        <w:right w:val="none" w:sz="0" w:space="0" w:color="auto"/>
      </w:divBdr>
      <w:divsChild>
        <w:div w:id="569850437">
          <w:marLeft w:val="0"/>
          <w:marRight w:val="0"/>
          <w:marTop w:val="0"/>
          <w:marBottom w:val="0"/>
          <w:divBdr>
            <w:top w:val="none" w:sz="0" w:space="0" w:color="auto"/>
            <w:left w:val="none" w:sz="0" w:space="0" w:color="auto"/>
            <w:bottom w:val="none" w:sz="0" w:space="0" w:color="auto"/>
            <w:right w:val="none" w:sz="0" w:space="0" w:color="auto"/>
          </w:divBdr>
          <w:divsChild>
            <w:div w:id="1949699120">
              <w:marLeft w:val="0"/>
              <w:marRight w:val="0"/>
              <w:marTop w:val="0"/>
              <w:marBottom w:val="300"/>
              <w:divBdr>
                <w:top w:val="single" w:sz="6" w:space="11" w:color="31708F"/>
                <w:left w:val="single" w:sz="6" w:space="11" w:color="31708F"/>
                <w:bottom w:val="single" w:sz="6" w:space="11" w:color="31708F"/>
                <w:right w:val="single" w:sz="6" w:space="11" w:color="31708F"/>
              </w:divBdr>
            </w:div>
          </w:divsChild>
        </w:div>
      </w:divsChild>
    </w:div>
    <w:div w:id="1112935708">
      <w:bodyDiv w:val="1"/>
      <w:marLeft w:val="0"/>
      <w:marRight w:val="0"/>
      <w:marTop w:val="0"/>
      <w:marBottom w:val="0"/>
      <w:divBdr>
        <w:top w:val="none" w:sz="0" w:space="0" w:color="auto"/>
        <w:left w:val="none" w:sz="0" w:space="0" w:color="auto"/>
        <w:bottom w:val="none" w:sz="0" w:space="0" w:color="auto"/>
        <w:right w:val="none" w:sz="0" w:space="0" w:color="auto"/>
      </w:divBdr>
      <w:divsChild>
        <w:div w:id="1194853821">
          <w:marLeft w:val="0"/>
          <w:marRight w:val="0"/>
          <w:marTop w:val="0"/>
          <w:marBottom w:val="0"/>
          <w:divBdr>
            <w:top w:val="none" w:sz="0" w:space="0" w:color="auto"/>
            <w:left w:val="none" w:sz="0" w:space="0" w:color="auto"/>
            <w:bottom w:val="none" w:sz="0" w:space="0" w:color="auto"/>
            <w:right w:val="none" w:sz="0" w:space="0" w:color="auto"/>
          </w:divBdr>
          <w:divsChild>
            <w:div w:id="1779639607">
              <w:marLeft w:val="0"/>
              <w:marRight w:val="0"/>
              <w:marTop w:val="0"/>
              <w:marBottom w:val="300"/>
              <w:divBdr>
                <w:top w:val="single" w:sz="6" w:space="11" w:color="31708F"/>
                <w:left w:val="single" w:sz="6" w:space="11" w:color="31708F"/>
                <w:bottom w:val="single" w:sz="6" w:space="11" w:color="31708F"/>
                <w:right w:val="single" w:sz="6" w:space="11" w:color="31708F"/>
              </w:divBdr>
            </w:div>
          </w:divsChild>
        </w:div>
      </w:divsChild>
    </w:div>
    <w:div w:id="1200825906">
      <w:bodyDiv w:val="1"/>
      <w:marLeft w:val="0"/>
      <w:marRight w:val="0"/>
      <w:marTop w:val="0"/>
      <w:marBottom w:val="0"/>
      <w:divBdr>
        <w:top w:val="none" w:sz="0" w:space="0" w:color="auto"/>
        <w:left w:val="none" w:sz="0" w:space="0" w:color="auto"/>
        <w:bottom w:val="none" w:sz="0" w:space="0" w:color="auto"/>
        <w:right w:val="none" w:sz="0" w:space="0" w:color="auto"/>
      </w:divBdr>
    </w:div>
    <w:div w:id="1226180601">
      <w:bodyDiv w:val="1"/>
      <w:marLeft w:val="0"/>
      <w:marRight w:val="0"/>
      <w:marTop w:val="0"/>
      <w:marBottom w:val="0"/>
      <w:divBdr>
        <w:top w:val="none" w:sz="0" w:space="0" w:color="auto"/>
        <w:left w:val="none" w:sz="0" w:space="0" w:color="auto"/>
        <w:bottom w:val="none" w:sz="0" w:space="0" w:color="auto"/>
        <w:right w:val="none" w:sz="0" w:space="0" w:color="auto"/>
      </w:divBdr>
    </w:div>
    <w:div w:id="1263688288">
      <w:bodyDiv w:val="1"/>
      <w:marLeft w:val="0"/>
      <w:marRight w:val="0"/>
      <w:marTop w:val="0"/>
      <w:marBottom w:val="0"/>
      <w:divBdr>
        <w:top w:val="none" w:sz="0" w:space="0" w:color="auto"/>
        <w:left w:val="none" w:sz="0" w:space="0" w:color="auto"/>
        <w:bottom w:val="none" w:sz="0" w:space="0" w:color="auto"/>
        <w:right w:val="none" w:sz="0" w:space="0" w:color="auto"/>
      </w:divBdr>
    </w:div>
    <w:div w:id="1293944494">
      <w:bodyDiv w:val="1"/>
      <w:marLeft w:val="0"/>
      <w:marRight w:val="0"/>
      <w:marTop w:val="0"/>
      <w:marBottom w:val="0"/>
      <w:divBdr>
        <w:top w:val="none" w:sz="0" w:space="0" w:color="auto"/>
        <w:left w:val="none" w:sz="0" w:space="0" w:color="auto"/>
        <w:bottom w:val="none" w:sz="0" w:space="0" w:color="auto"/>
        <w:right w:val="none" w:sz="0" w:space="0" w:color="auto"/>
      </w:divBdr>
    </w:div>
    <w:div w:id="1312366652">
      <w:bodyDiv w:val="1"/>
      <w:marLeft w:val="0"/>
      <w:marRight w:val="0"/>
      <w:marTop w:val="0"/>
      <w:marBottom w:val="0"/>
      <w:divBdr>
        <w:top w:val="none" w:sz="0" w:space="0" w:color="auto"/>
        <w:left w:val="none" w:sz="0" w:space="0" w:color="auto"/>
        <w:bottom w:val="none" w:sz="0" w:space="0" w:color="auto"/>
        <w:right w:val="none" w:sz="0" w:space="0" w:color="auto"/>
      </w:divBdr>
      <w:divsChild>
        <w:div w:id="495465299">
          <w:marLeft w:val="0"/>
          <w:marRight w:val="0"/>
          <w:marTop w:val="0"/>
          <w:marBottom w:val="0"/>
          <w:divBdr>
            <w:top w:val="none" w:sz="0" w:space="0" w:color="auto"/>
            <w:left w:val="none" w:sz="0" w:space="0" w:color="auto"/>
            <w:bottom w:val="none" w:sz="0" w:space="0" w:color="auto"/>
            <w:right w:val="none" w:sz="0" w:space="0" w:color="auto"/>
          </w:divBdr>
          <w:divsChild>
            <w:div w:id="1173029876">
              <w:marLeft w:val="0"/>
              <w:marRight w:val="0"/>
              <w:marTop w:val="0"/>
              <w:marBottom w:val="300"/>
              <w:divBdr>
                <w:top w:val="single" w:sz="6" w:space="11" w:color="31708F"/>
                <w:left w:val="single" w:sz="6" w:space="11" w:color="31708F"/>
                <w:bottom w:val="single" w:sz="6" w:space="11" w:color="31708F"/>
                <w:right w:val="single" w:sz="6" w:space="11" w:color="31708F"/>
              </w:divBdr>
            </w:div>
          </w:divsChild>
        </w:div>
      </w:divsChild>
    </w:div>
    <w:div w:id="1341468396">
      <w:bodyDiv w:val="1"/>
      <w:marLeft w:val="0"/>
      <w:marRight w:val="0"/>
      <w:marTop w:val="0"/>
      <w:marBottom w:val="0"/>
      <w:divBdr>
        <w:top w:val="none" w:sz="0" w:space="0" w:color="auto"/>
        <w:left w:val="none" w:sz="0" w:space="0" w:color="auto"/>
        <w:bottom w:val="none" w:sz="0" w:space="0" w:color="auto"/>
        <w:right w:val="none" w:sz="0" w:space="0" w:color="auto"/>
      </w:divBdr>
    </w:div>
    <w:div w:id="1578325362">
      <w:bodyDiv w:val="1"/>
      <w:marLeft w:val="0"/>
      <w:marRight w:val="0"/>
      <w:marTop w:val="0"/>
      <w:marBottom w:val="0"/>
      <w:divBdr>
        <w:top w:val="none" w:sz="0" w:space="0" w:color="auto"/>
        <w:left w:val="none" w:sz="0" w:space="0" w:color="auto"/>
        <w:bottom w:val="none" w:sz="0" w:space="0" w:color="auto"/>
        <w:right w:val="none" w:sz="0" w:space="0" w:color="auto"/>
      </w:divBdr>
    </w:div>
    <w:div w:id="1753115308">
      <w:bodyDiv w:val="1"/>
      <w:marLeft w:val="0"/>
      <w:marRight w:val="0"/>
      <w:marTop w:val="0"/>
      <w:marBottom w:val="0"/>
      <w:divBdr>
        <w:top w:val="none" w:sz="0" w:space="0" w:color="auto"/>
        <w:left w:val="none" w:sz="0" w:space="0" w:color="auto"/>
        <w:bottom w:val="none" w:sz="0" w:space="0" w:color="auto"/>
        <w:right w:val="none" w:sz="0" w:space="0" w:color="auto"/>
      </w:divBdr>
    </w:div>
    <w:div w:id="1772582129">
      <w:bodyDiv w:val="1"/>
      <w:marLeft w:val="0"/>
      <w:marRight w:val="0"/>
      <w:marTop w:val="0"/>
      <w:marBottom w:val="0"/>
      <w:divBdr>
        <w:top w:val="none" w:sz="0" w:space="0" w:color="auto"/>
        <w:left w:val="none" w:sz="0" w:space="0" w:color="auto"/>
        <w:bottom w:val="none" w:sz="0" w:space="0" w:color="auto"/>
        <w:right w:val="none" w:sz="0" w:space="0" w:color="auto"/>
      </w:divBdr>
    </w:div>
    <w:div w:id="1776903968">
      <w:bodyDiv w:val="1"/>
      <w:marLeft w:val="0"/>
      <w:marRight w:val="0"/>
      <w:marTop w:val="0"/>
      <w:marBottom w:val="0"/>
      <w:divBdr>
        <w:top w:val="none" w:sz="0" w:space="0" w:color="auto"/>
        <w:left w:val="none" w:sz="0" w:space="0" w:color="auto"/>
        <w:bottom w:val="none" w:sz="0" w:space="0" w:color="auto"/>
        <w:right w:val="none" w:sz="0" w:space="0" w:color="auto"/>
      </w:divBdr>
    </w:div>
    <w:div w:id="1806463227">
      <w:bodyDiv w:val="1"/>
      <w:marLeft w:val="0"/>
      <w:marRight w:val="0"/>
      <w:marTop w:val="0"/>
      <w:marBottom w:val="0"/>
      <w:divBdr>
        <w:top w:val="none" w:sz="0" w:space="0" w:color="auto"/>
        <w:left w:val="none" w:sz="0" w:space="0" w:color="auto"/>
        <w:bottom w:val="none" w:sz="0" w:space="0" w:color="auto"/>
        <w:right w:val="none" w:sz="0" w:space="0" w:color="auto"/>
      </w:divBdr>
      <w:divsChild>
        <w:div w:id="1781295135">
          <w:marLeft w:val="0"/>
          <w:marRight w:val="0"/>
          <w:marTop w:val="0"/>
          <w:marBottom w:val="0"/>
          <w:divBdr>
            <w:top w:val="none" w:sz="0" w:space="0" w:color="auto"/>
            <w:left w:val="none" w:sz="0" w:space="0" w:color="auto"/>
            <w:bottom w:val="none" w:sz="0" w:space="0" w:color="auto"/>
            <w:right w:val="none" w:sz="0" w:space="0" w:color="auto"/>
          </w:divBdr>
          <w:divsChild>
            <w:div w:id="2040156248">
              <w:marLeft w:val="0"/>
              <w:marRight w:val="0"/>
              <w:marTop w:val="0"/>
              <w:marBottom w:val="300"/>
              <w:divBdr>
                <w:top w:val="single" w:sz="6" w:space="11" w:color="31708F"/>
                <w:left w:val="single" w:sz="6" w:space="11" w:color="31708F"/>
                <w:bottom w:val="single" w:sz="6" w:space="11" w:color="31708F"/>
                <w:right w:val="single" w:sz="6" w:space="11" w:color="31708F"/>
              </w:divBdr>
            </w:div>
          </w:divsChild>
        </w:div>
      </w:divsChild>
    </w:div>
    <w:div w:id="1960599067">
      <w:bodyDiv w:val="1"/>
      <w:marLeft w:val="0"/>
      <w:marRight w:val="0"/>
      <w:marTop w:val="0"/>
      <w:marBottom w:val="0"/>
      <w:divBdr>
        <w:top w:val="none" w:sz="0" w:space="0" w:color="auto"/>
        <w:left w:val="none" w:sz="0" w:space="0" w:color="auto"/>
        <w:bottom w:val="none" w:sz="0" w:space="0" w:color="auto"/>
        <w:right w:val="none" w:sz="0" w:space="0" w:color="auto"/>
      </w:divBdr>
    </w:div>
    <w:div w:id="2024898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F3DD92-95F1-423B-AADF-FE3F8867DED8}"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tr-TR"/>
        </a:p>
      </dgm:t>
    </dgm:pt>
    <dgm:pt modelId="{5D600DFA-9BA1-48CE-9F24-6CFDE5E4E811}">
      <dgm:prSet phldrT="[Metin]" custT="1"/>
      <dgm:spPr>
        <a:solidFill>
          <a:schemeClr val="accent5">
            <a:lumMod val="75000"/>
          </a:schemeClr>
        </a:solidFill>
      </dgm:spPr>
      <dgm:t>
        <a:bodyPr/>
        <a:lstStyle/>
        <a:p>
          <a:r>
            <a:rPr lang="tr-TR" sz="900">
              <a:latin typeface="+mn-lt"/>
              <a:cs typeface="Times New Roman" panose="02020603050405020304" pitchFamily="18" charset="0"/>
            </a:rPr>
            <a:t>Silme işlemine konu edilecek kişisel verilerin belirlenmesi</a:t>
          </a:r>
          <a:endParaRPr lang="en-US" sz="900">
            <a:latin typeface="+mn-lt"/>
            <a:cs typeface="Times New Roman" panose="02020603050405020304" pitchFamily="18" charset="0"/>
          </a:endParaRPr>
        </a:p>
      </dgm:t>
    </dgm:pt>
    <dgm:pt modelId="{A80A17EF-1D2A-45A3-9E02-042A912FA8EC}" type="parTrans" cxnId="{7AAB065A-8B75-4B8B-AC3A-1FCE9C38F068}">
      <dgm:prSet/>
      <dgm:spPr/>
      <dgm:t>
        <a:bodyPr/>
        <a:lstStyle/>
        <a:p>
          <a:endParaRPr lang="en-US"/>
        </a:p>
      </dgm:t>
    </dgm:pt>
    <dgm:pt modelId="{D8551F1D-BFEC-4611-BFB4-FAEEB00BEF56}" type="sibTrans" cxnId="{7AAB065A-8B75-4B8B-AC3A-1FCE9C38F068}">
      <dgm:prSet/>
      <dgm:spPr>
        <a:solidFill>
          <a:schemeClr val="bg1">
            <a:lumMod val="65000"/>
          </a:schemeClr>
        </a:solidFill>
      </dgm:spPr>
      <dgm:t>
        <a:bodyPr/>
        <a:lstStyle/>
        <a:p>
          <a:endParaRPr lang="en-US"/>
        </a:p>
      </dgm:t>
    </dgm:pt>
    <dgm:pt modelId="{D1A63CB0-BBBF-4747-B39B-3ED3F2652612}">
      <dgm:prSet phldrT="[Metin]" custT="1"/>
      <dgm:spPr>
        <a:solidFill>
          <a:schemeClr val="accent5">
            <a:lumMod val="75000"/>
          </a:schemeClr>
        </a:solidFill>
      </dgm:spPr>
      <dgm:t>
        <a:bodyPr/>
        <a:lstStyle/>
        <a:p>
          <a:r>
            <a:rPr lang="tr-TR" sz="900">
              <a:latin typeface="+mn-lt"/>
              <a:cs typeface="Times New Roman" panose="02020603050405020304" pitchFamily="18" charset="0"/>
            </a:rPr>
            <a:t>Her bir kişisel veri için ilgili kullanıcıların tespit edilmesi</a:t>
          </a:r>
          <a:endParaRPr lang="en-US" sz="900">
            <a:latin typeface="+mn-lt"/>
            <a:cs typeface="Times New Roman" panose="02020603050405020304" pitchFamily="18" charset="0"/>
          </a:endParaRPr>
        </a:p>
      </dgm:t>
    </dgm:pt>
    <dgm:pt modelId="{E59D5F55-BCA3-4E71-8C7D-1ED50010E95F}" type="parTrans" cxnId="{8C4C9E3C-0E86-44DD-8447-EA3488F7A3BC}">
      <dgm:prSet/>
      <dgm:spPr/>
      <dgm:t>
        <a:bodyPr/>
        <a:lstStyle/>
        <a:p>
          <a:endParaRPr lang="en-US"/>
        </a:p>
      </dgm:t>
    </dgm:pt>
    <dgm:pt modelId="{0AA7F4B2-BC2F-4F8A-85D9-BD19890614D5}" type="sibTrans" cxnId="{8C4C9E3C-0E86-44DD-8447-EA3488F7A3BC}">
      <dgm:prSet/>
      <dgm:spPr>
        <a:solidFill>
          <a:schemeClr val="bg1">
            <a:lumMod val="65000"/>
          </a:schemeClr>
        </a:solidFill>
      </dgm:spPr>
      <dgm:t>
        <a:bodyPr/>
        <a:lstStyle/>
        <a:p>
          <a:endParaRPr lang="en-US"/>
        </a:p>
      </dgm:t>
    </dgm:pt>
    <dgm:pt modelId="{AF280BCC-833F-498D-A0E1-2F784F451130}">
      <dgm:prSet phldrT="[Metin]" custT="1"/>
      <dgm:spPr>
        <a:solidFill>
          <a:schemeClr val="accent5">
            <a:lumMod val="75000"/>
          </a:schemeClr>
        </a:solidFill>
      </dgm:spPr>
      <dgm:t>
        <a:bodyPr/>
        <a:lstStyle/>
        <a:p>
          <a:r>
            <a:rPr lang="tr-TR" sz="900">
              <a:latin typeface="+mn-lt"/>
              <a:cs typeface="Times New Roman" panose="02020603050405020304" pitchFamily="18" charset="0"/>
            </a:rPr>
            <a:t>İlgili kullanıcıların erişim, geri getirme,tekrar kullanma gibi yetkilerinin ve yöntemlerinin tespit edilmesi</a:t>
          </a:r>
          <a:endParaRPr lang="en-US" sz="900">
            <a:latin typeface="+mn-lt"/>
            <a:cs typeface="Times New Roman" panose="02020603050405020304" pitchFamily="18" charset="0"/>
          </a:endParaRPr>
        </a:p>
      </dgm:t>
    </dgm:pt>
    <dgm:pt modelId="{C7A15C45-5C19-4513-8D45-633A0D0F1169}" type="parTrans" cxnId="{8639701F-BA1E-4142-B2DF-AEEA3F0D6384}">
      <dgm:prSet/>
      <dgm:spPr/>
      <dgm:t>
        <a:bodyPr/>
        <a:lstStyle/>
        <a:p>
          <a:endParaRPr lang="en-US"/>
        </a:p>
      </dgm:t>
    </dgm:pt>
    <dgm:pt modelId="{E71DD475-9AF2-46A8-961D-84CC4878E9F0}" type="sibTrans" cxnId="{8639701F-BA1E-4142-B2DF-AEEA3F0D6384}">
      <dgm:prSet/>
      <dgm:spPr>
        <a:solidFill>
          <a:schemeClr val="bg1">
            <a:lumMod val="65000"/>
          </a:schemeClr>
        </a:solidFill>
      </dgm:spPr>
      <dgm:t>
        <a:bodyPr/>
        <a:lstStyle/>
        <a:p>
          <a:endParaRPr lang="en-US"/>
        </a:p>
      </dgm:t>
    </dgm:pt>
    <dgm:pt modelId="{19169FC8-DEA9-440F-B467-6BFC114A4052}">
      <dgm:prSet custT="1"/>
      <dgm:spPr>
        <a:solidFill>
          <a:schemeClr val="accent5">
            <a:lumMod val="75000"/>
          </a:schemeClr>
        </a:solidFill>
      </dgm:spPr>
      <dgm:t>
        <a:bodyPr/>
        <a:lstStyle/>
        <a:p>
          <a:r>
            <a:rPr lang="tr-TR" sz="900">
              <a:latin typeface="+mn-lt"/>
              <a:cs typeface="Times New Roman" panose="02020603050405020304" pitchFamily="18" charset="0"/>
            </a:rPr>
            <a:t>İlgili kullanıcıların kişisel veriler kapsamındaki erişim, geri getirme, tekrar kullanma yetki ve yöntemleirinin kapatılması veya ortadan kaldırılması </a:t>
          </a:r>
          <a:endParaRPr lang="en-US" sz="900">
            <a:latin typeface="+mn-lt"/>
            <a:cs typeface="Times New Roman" panose="02020603050405020304" pitchFamily="18" charset="0"/>
          </a:endParaRPr>
        </a:p>
      </dgm:t>
    </dgm:pt>
    <dgm:pt modelId="{ED498B80-19CC-43D0-A5FB-3ECE6215A77E}" type="parTrans" cxnId="{83C22C88-AE7F-490C-A383-854EE9E52230}">
      <dgm:prSet/>
      <dgm:spPr/>
      <dgm:t>
        <a:bodyPr/>
        <a:lstStyle/>
        <a:p>
          <a:endParaRPr lang="en-US"/>
        </a:p>
      </dgm:t>
    </dgm:pt>
    <dgm:pt modelId="{2F4412C2-046A-4AC3-8B3C-88A1093C375A}" type="sibTrans" cxnId="{83C22C88-AE7F-490C-A383-854EE9E52230}">
      <dgm:prSet/>
      <dgm:spPr/>
      <dgm:t>
        <a:bodyPr/>
        <a:lstStyle/>
        <a:p>
          <a:endParaRPr lang="en-US"/>
        </a:p>
      </dgm:t>
    </dgm:pt>
    <dgm:pt modelId="{76757993-F1A5-46E4-A791-A0CD81729674}">
      <dgm:prSet phldrT="[Metin]" custT="1"/>
      <dgm:spPr>
        <a:solidFill>
          <a:schemeClr val="accent5">
            <a:lumMod val="75000"/>
          </a:schemeClr>
        </a:solidFill>
      </dgm:spPr>
      <dgm:t>
        <a:bodyPr/>
        <a:lstStyle/>
        <a:p>
          <a:r>
            <a:rPr lang="tr-TR" sz="900">
              <a:latin typeface="+mn-lt"/>
              <a:cs typeface="Times New Roman" panose="02020603050405020304" pitchFamily="18" charset="0"/>
            </a:rPr>
            <a:t>Kişisel verilerin</a:t>
          </a:r>
          <a:r>
            <a:rPr lang="tr-TR" sz="900" baseline="0">
              <a:latin typeface="+mn-lt"/>
              <a:cs typeface="Times New Roman" panose="02020603050405020304" pitchFamily="18" charset="0"/>
            </a:rPr>
            <a:t> silme işleminin gerçekleştirilmesi</a:t>
          </a:r>
          <a:endParaRPr lang="en-US" sz="900">
            <a:latin typeface="+mn-lt"/>
            <a:cs typeface="Times New Roman" panose="02020603050405020304" pitchFamily="18" charset="0"/>
          </a:endParaRPr>
        </a:p>
      </dgm:t>
    </dgm:pt>
    <dgm:pt modelId="{17F19763-8EC0-4D82-BA81-55501768D30F}" type="parTrans" cxnId="{3D2103DB-8011-4275-BDE3-9306A3A31D71}">
      <dgm:prSet/>
      <dgm:spPr/>
      <dgm:t>
        <a:bodyPr/>
        <a:lstStyle/>
        <a:p>
          <a:endParaRPr lang="tr-TR"/>
        </a:p>
      </dgm:t>
    </dgm:pt>
    <dgm:pt modelId="{2DA32233-0913-4FA4-85ED-BF527E27050A}" type="sibTrans" cxnId="{3D2103DB-8011-4275-BDE3-9306A3A31D71}">
      <dgm:prSet/>
      <dgm:spPr/>
      <dgm:t>
        <a:bodyPr/>
        <a:lstStyle/>
        <a:p>
          <a:endParaRPr lang="tr-TR"/>
        </a:p>
      </dgm:t>
    </dgm:pt>
    <dgm:pt modelId="{BC1C92F8-16E3-463F-9638-50EFF3E7AECB}">
      <dgm:prSet phldrT="[Metin]" custT="1"/>
      <dgm:spPr>
        <a:solidFill>
          <a:schemeClr val="accent5">
            <a:lumMod val="75000"/>
          </a:schemeClr>
        </a:solidFill>
      </dgm:spPr>
      <dgm:t>
        <a:bodyPr/>
        <a:lstStyle/>
        <a:p>
          <a:r>
            <a:rPr lang="tr-TR" sz="900">
              <a:latin typeface="+mn-lt"/>
              <a:cs typeface="Times New Roman" panose="02020603050405020304" pitchFamily="18" charset="0"/>
            </a:rPr>
            <a:t>Kisşisel verilerin silindiğine dair tutanak</a:t>
          </a:r>
          <a:r>
            <a:rPr lang="tr-TR" sz="900" baseline="0">
              <a:latin typeface="+mn-lt"/>
              <a:cs typeface="Times New Roman" panose="02020603050405020304" pitchFamily="18" charset="0"/>
            </a:rPr>
            <a:t> tutulması</a:t>
          </a:r>
          <a:endParaRPr lang="en-US" sz="900">
            <a:latin typeface="+mn-lt"/>
            <a:cs typeface="Times New Roman" panose="02020603050405020304" pitchFamily="18" charset="0"/>
          </a:endParaRPr>
        </a:p>
      </dgm:t>
    </dgm:pt>
    <dgm:pt modelId="{879BDBB8-5579-4128-AA1A-3BBB27E5B224}" type="parTrans" cxnId="{03EBCC57-1D8E-4400-BA98-8A188DC26595}">
      <dgm:prSet/>
      <dgm:spPr/>
      <dgm:t>
        <a:bodyPr/>
        <a:lstStyle/>
        <a:p>
          <a:endParaRPr lang="tr-TR"/>
        </a:p>
      </dgm:t>
    </dgm:pt>
    <dgm:pt modelId="{AA3A6FF3-4D04-469F-87EF-D1A2FA491981}" type="sibTrans" cxnId="{03EBCC57-1D8E-4400-BA98-8A188DC26595}">
      <dgm:prSet/>
      <dgm:spPr/>
      <dgm:t>
        <a:bodyPr/>
        <a:lstStyle/>
        <a:p>
          <a:endParaRPr lang="tr-TR"/>
        </a:p>
      </dgm:t>
    </dgm:pt>
    <dgm:pt modelId="{C646BC4F-FE27-4301-85B9-E309235C6EFE}" type="pres">
      <dgm:prSet presAssocID="{1AF3DD92-95F1-423B-AADF-FE3F8867DED8}" presName="Name0" presStyleCnt="0">
        <dgm:presLayoutVars>
          <dgm:dir/>
          <dgm:resizeHandles val="exact"/>
        </dgm:presLayoutVars>
      </dgm:prSet>
      <dgm:spPr/>
    </dgm:pt>
    <dgm:pt modelId="{E6D18D62-0A52-4771-B251-AC4FB4CB65D6}" type="pres">
      <dgm:prSet presAssocID="{5D600DFA-9BA1-48CE-9F24-6CFDE5E4E811}" presName="node" presStyleLbl="node1" presStyleIdx="0" presStyleCnt="6" custScaleX="141516" custLinFactNeighborX="-21349">
        <dgm:presLayoutVars>
          <dgm:bulletEnabled val="1"/>
        </dgm:presLayoutVars>
      </dgm:prSet>
      <dgm:spPr/>
    </dgm:pt>
    <dgm:pt modelId="{DA139BB1-6AF0-4F07-BB29-7196B62E25EA}" type="pres">
      <dgm:prSet presAssocID="{D8551F1D-BFEC-4611-BFB4-FAEEB00BEF56}" presName="sibTrans" presStyleLbl="sibTrans2D1" presStyleIdx="0" presStyleCnt="5"/>
      <dgm:spPr/>
    </dgm:pt>
    <dgm:pt modelId="{5F130D31-6B79-4255-B513-EC0C35143E12}" type="pres">
      <dgm:prSet presAssocID="{D8551F1D-BFEC-4611-BFB4-FAEEB00BEF56}" presName="connectorText" presStyleLbl="sibTrans2D1" presStyleIdx="0" presStyleCnt="5"/>
      <dgm:spPr/>
    </dgm:pt>
    <dgm:pt modelId="{28322614-1A1F-4FFE-ACB6-D820E4DE513C}" type="pres">
      <dgm:prSet presAssocID="{D1A63CB0-BBBF-4747-B39B-3ED3F2652612}" presName="node" presStyleLbl="node1" presStyleIdx="1" presStyleCnt="6" custScaleX="133960">
        <dgm:presLayoutVars>
          <dgm:bulletEnabled val="1"/>
        </dgm:presLayoutVars>
      </dgm:prSet>
      <dgm:spPr/>
    </dgm:pt>
    <dgm:pt modelId="{B1C4B534-394B-41B2-8138-A0D58A21A529}" type="pres">
      <dgm:prSet presAssocID="{0AA7F4B2-BC2F-4F8A-85D9-BD19890614D5}" presName="sibTrans" presStyleLbl="sibTrans2D1" presStyleIdx="1" presStyleCnt="5"/>
      <dgm:spPr/>
    </dgm:pt>
    <dgm:pt modelId="{A1957CB8-603D-4443-8673-D0D5984A49ED}" type="pres">
      <dgm:prSet presAssocID="{0AA7F4B2-BC2F-4F8A-85D9-BD19890614D5}" presName="connectorText" presStyleLbl="sibTrans2D1" presStyleIdx="1" presStyleCnt="5"/>
      <dgm:spPr/>
    </dgm:pt>
    <dgm:pt modelId="{02C49088-300C-4383-9301-1629183EFECB}" type="pres">
      <dgm:prSet presAssocID="{AF280BCC-833F-498D-A0E1-2F784F451130}" presName="node" presStyleLbl="node1" presStyleIdx="2" presStyleCnt="6" custScaleX="153807">
        <dgm:presLayoutVars>
          <dgm:bulletEnabled val="1"/>
        </dgm:presLayoutVars>
      </dgm:prSet>
      <dgm:spPr/>
    </dgm:pt>
    <dgm:pt modelId="{D4F8330C-2268-4324-B486-28DE4C8D89E6}" type="pres">
      <dgm:prSet presAssocID="{E71DD475-9AF2-46A8-961D-84CC4878E9F0}" presName="sibTrans" presStyleLbl="sibTrans2D1" presStyleIdx="2" presStyleCnt="5"/>
      <dgm:spPr/>
    </dgm:pt>
    <dgm:pt modelId="{B0A50A76-8A13-42CD-940B-19836B6A20EA}" type="pres">
      <dgm:prSet presAssocID="{E71DD475-9AF2-46A8-961D-84CC4878E9F0}" presName="connectorText" presStyleLbl="sibTrans2D1" presStyleIdx="2" presStyleCnt="5"/>
      <dgm:spPr/>
    </dgm:pt>
    <dgm:pt modelId="{595FAA1A-19C7-4222-9C61-87C9E11415CE}" type="pres">
      <dgm:prSet presAssocID="{19169FC8-DEA9-440F-B467-6BFC114A4052}" presName="node" presStyleLbl="node1" presStyleIdx="3" presStyleCnt="6" custScaleX="148891">
        <dgm:presLayoutVars>
          <dgm:bulletEnabled val="1"/>
        </dgm:presLayoutVars>
      </dgm:prSet>
      <dgm:spPr/>
    </dgm:pt>
    <dgm:pt modelId="{219D4FCA-D71D-48D3-A4EA-5C063168023E}" type="pres">
      <dgm:prSet presAssocID="{2F4412C2-046A-4AC3-8B3C-88A1093C375A}" presName="sibTrans" presStyleLbl="sibTrans2D1" presStyleIdx="3" presStyleCnt="5"/>
      <dgm:spPr/>
    </dgm:pt>
    <dgm:pt modelId="{18E1B253-91F0-4D9E-9459-AA5C65A1F195}" type="pres">
      <dgm:prSet presAssocID="{2F4412C2-046A-4AC3-8B3C-88A1093C375A}" presName="connectorText" presStyleLbl="sibTrans2D1" presStyleIdx="3" presStyleCnt="5"/>
      <dgm:spPr/>
    </dgm:pt>
    <dgm:pt modelId="{0424E4E8-DB27-4E52-B369-39C5B66F400A}" type="pres">
      <dgm:prSet presAssocID="{76757993-F1A5-46E4-A791-A0CD81729674}" presName="node" presStyleLbl="node1" presStyleIdx="4" presStyleCnt="6" custScaleX="173082">
        <dgm:presLayoutVars>
          <dgm:bulletEnabled val="1"/>
        </dgm:presLayoutVars>
      </dgm:prSet>
      <dgm:spPr/>
    </dgm:pt>
    <dgm:pt modelId="{F60A6AB5-501A-4556-BAD0-3AFD84EB263D}" type="pres">
      <dgm:prSet presAssocID="{2DA32233-0913-4FA4-85ED-BF527E27050A}" presName="sibTrans" presStyleLbl="sibTrans2D1" presStyleIdx="4" presStyleCnt="5"/>
      <dgm:spPr/>
    </dgm:pt>
    <dgm:pt modelId="{C8B08981-D11F-4CFA-8C32-740C7A80D06D}" type="pres">
      <dgm:prSet presAssocID="{2DA32233-0913-4FA4-85ED-BF527E27050A}" presName="connectorText" presStyleLbl="sibTrans2D1" presStyleIdx="4" presStyleCnt="5"/>
      <dgm:spPr/>
    </dgm:pt>
    <dgm:pt modelId="{23D387E4-0BEC-4720-B94C-726AF5D67573}" type="pres">
      <dgm:prSet presAssocID="{BC1C92F8-16E3-463F-9638-50EFF3E7AECB}" presName="node" presStyleLbl="node1" presStyleIdx="5" presStyleCnt="6" custScaleX="123937">
        <dgm:presLayoutVars>
          <dgm:bulletEnabled val="1"/>
        </dgm:presLayoutVars>
      </dgm:prSet>
      <dgm:spPr/>
    </dgm:pt>
  </dgm:ptLst>
  <dgm:cxnLst>
    <dgm:cxn modelId="{8639701F-BA1E-4142-B2DF-AEEA3F0D6384}" srcId="{1AF3DD92-95F1-423B-AADF-FE3F8867DED8}" destId="{AF280BCC-833F-498D-A0E1-2F784F451130}" srcOrd="2" destOrd="0" parTransId="{C7A15C45-5C19-4513-8D45-633A0D0F1169}" sibTransId="{E71DD475-9AF2-46A8-961D-84CC4878E9F0}"/>
    <dgm:cxn modelId="{7019D925-40E7-495B-BC42-92DF6C5E07A8}" type="presOf" srcId="{D8551F1D-BFEC-4611-BFB4-FAEEB00BEF56}" destId="{5F130D31-6B79-4255-B513-EC0C35143E12}" srcOrd="1" destOrd="0" presId="urn:microsoft.com/office/officeart/2005/8/layout/process1"/>
    <dgm:cxn modelId="{5527FF2E-DD68-42D8-9D26-1BBCCE7A6928}" type="presOf" srcId="{19169FC8-DEA9-440F-B467-6BFC114A4052}" destId="{595FAA1A-19C7-4222-9C61-87C9E11415CE}" srcOrd="0" destOrd="0" presId="urn:microsoft.com/office/officeart/2005/8/layout/process1"/>
    <dgm:cxn modelId="{5F75F83B-4241-4DBF-A54B-D2E41A7FD6E5}" type="presOf" srcId="{AF280BCC-833F-498D-A0E1-2F784F451130}" destId="{02C49088-300C-4383-9301-1629183EFECB}" srcOrd="0" destOrd="0" presId="urn:microsoft.com/office/officeart/2005/8/layout/process1"/>
    <dgm:cxn modelId="{8C4C9E3C-0E86-44DD-8447-EA3488F7A3BC}" srcId="{1AF3DD92-95F1-423B-AADF-FE3F8867DED8}" destId="{D1A63CB0-BBBF-4747-B39B-3ED3F2652612}" srcOrd="1" destOrd="0" parTransId="{E59D5F55-BCA3-4E71-8C7D-1ED50010E95F}" sibTransId="{0AA7F4B2-BC2F-4F8A-85D9-BD19890614D5}"/>
    <dgm:cxn modelId="{DA6CD63F-82F3-4BB3-89A6-06EA9637F712}" type="presOf" srcId="{D1A63CB0-BBBF-4747-B39B-3ED3F2652612}" destId="{28322614-1A1F-4FFE-ACB6-D820E4DE513C}" srcOrd="0" destOrd="0" presId="urn:microsoft.com/office/officeart/2005/8/layout/process1"/>
    <dgm:cxn modelId="{45ECFD5D-9536-44E3-817B-47EB05188A77}" type="presOf" srcId="{D8551F1D-BFEC-4611-BFB4-FAEEB00BEF56}" destId="{DA139BB1-6AF0-4F07-BB29-7196B62E25EA}" srcOrd="0" destOrd="0" presId="urn:microsoft.com/office/officeart/2005/8/layout/process1"/>
    <dgm:cxn modelId="{568C2541-26AA-44BC-97A1-AA439AB9D9D2}" type="presOf" srcId="{2DA32233-0913-4FA4-85ED-BF527E27050A}" destId="{C8B08981-D11F-4CFA-8C32-740C7A80D06D}" srcOrd="1" destOrd="0" presId="urn:microsoft.com/office/officeart/2005/8/layout/process1"/>
    <dgm:cxn modelId="{9D851865-CC50-41A2-8D17-8558AD22E4CE}" type="presOf" srcId="{1AF3DD92-95F1-423B-AADF-FE3F8867DED8}" destId="{C646BC4F-FE27-4301-85B9-E309235C6EFE}" srcOrd="0" destOrd="0" presId="urn:microsoft.com/office/officeart/2005/8/layout/process1"/>
    <dgm:cxn modelId="{03EBCC57-1D8E-4400-BA98-8A188DC26595}" srcId="{1AF3DD92-95F1-423B-AADF-FE3F8867DED8}" destId="{BC1C92F8-16E3-463F-9638-50EFF3E7AECB}" srcOrd="5" destOrd="0" parTransId="{879BDBB8-5579-4128-AA1A-3BBB27E5B224}" sibTransId="{AA3A6FF3-4D04-469F-87EF-D1A2FA491981}"/>
    <dgm:cxn modelId="{7AAB065A-8B75-4B8B-AC3A-1FCE9C38F068}" srcId="{1AF3DD92-95F1-423B-AADF-FE3F8867DED8}" destId="{5D600DFA-9BA1-48CE-9F24-6CFDE5E4E811}" srcOrd="0" destOrd="0" parTransId="{A80A17EF-1D2A-45A3-9E02-042A912FA8EC}" sibTransId="{D8551F1D-BFEC-4611-BFB4-FAEEB00BEF56}"/>
    <dgm:cxn modelId="{A41A7680-4C23-4992-B6D7-81ECF63559B0}" type="presOf" srcId="{0AA7F4B2-BC2F-4F8A-85D9-BD19890614D5}" destId="{B1C4B534-394B-41B2-8138-A0D58A21A529}" srcOrd="0" destOrd="0" presId="urn:microsoft.com/office/officeart/2005/8/layout/process1"/>
    <dgm:cxn modelId="{83C22C88-AE7F-490C-A383-854EE9E52230}" srcId="{1AF3DD92-95F1-423B-AADF-FE3F8867DED8}" destId="{19169FC8-DEA9-440F-B467-6BFC114A4052}" srcOrd="3" destOrd="0" parTransId="{ED498B80-19CC-43D0-A5FB-3ECE6215A77E}" sibTransId="{2F4412C2-046A-4AC3-8B3C-88A1093C375A}"/>
    <dgm:cxn modelId="{FF1B4299-9906-49B3-B8D8-22735CD69661}" type="presOf" srcId="{2DA32233-0913-4FA4-85ED-BF527E27050A}" destId="{F60A6AB5-501A-4556-BAD0-3AFD84EB263D}" srcOrd="0" destOrd="0" presId="urn:microsoft.com/office/officeart/2005/8/layout/process1"/>
    <dgm:cxn modelId="{EC66219D-9B03-43C8-8387-ACD9A017846B}" type="presOf" srcId="{2F4412C2-046A-4AC3-8B3C-88A1093C375A}" destId="{219D4FCA-D71D-48D3-A4EA-5C063168023E}" srcOrd="0" destOrd="0" presId="urn:microsoft.com/office/officeart/2005/8/layout/process1"/>
    <dgm:cxn modelId="{BA0533A8-3462-4683-8A5D-6BBA4C7A65F5}" type="presOf" srcId="{76757993-F1A5-46E4-A791-A0CD81729674}" destId="{0424E4E8-DB27-4E52-B369-39C5B66F400A}" srcOrd="0" destOrd="0" presId="urn:microsoft.com/office/officeart/2005/8/layout/process1"/>
    <dgm:cxn modelId="{ADE031D5-30C2-40DF-B33B-7440516429BE}" type="presOf" srcId="{E71DD475-9AF2-46A8-961D-84CC4878E9F0}" destId="{B0A50A76-8A13-42CD-940B-19836B6A20EA}" srcOrd="1" destOrd="0" presId="urn:microsoft.com/office/officeart/2005/8/layout/process1"/>
    <dgm:cxn modelId="{8DB56BD8-1320-4355-8AEA-A73D92BC77F7}" type="presOf" srcId="{E71DD475-9AF2-46A8-961D-84CC4878E9F0}" destId="{D4F8330C-2268-4324-B486-28DE4C8D89E6}" srcOrd="0" destOrd="0" presId="urn:microsoft.com/office/officeart/2005/8/layout/process1"/>
    <dgm:cxn modelId="{3D2103DB-8011-4275-BDE3-9306A3A31D71}" srcId="{1AF3DD92-95F1-423B-AADF-FE3F8867DED8}" destId="{76757993-F1A5-46E4-A791-A0CD81729674}" srcOrd="4" destOrd="0" parTransId="{17F19763-8EC0-4D82-BA81-55501768D30F}" sibTransId="{2DA32233-0913-4FA4-85ED-BF527E27050A}"/>
    <dgm:cxn modelId="{7AEB57DE-5073-47D6-ACC4-52E1AFD08C0F}" type="presOf" srcId="{2F4412C2-046A-4AC3-8B3C-88A1093C375A}" destId="{18E1B253-91F0-4D9E-9459-AA5C65A1F195}" srcOrd="1" destOrd="0" presId="urn:microsoft.com/office/officeart/2005/8/layout/process1"/>
    <dgm:cxn modelId="{5341A8E5-D36C-4597-BD1C-73B2978F6E5B}" type="presOf" srcId="{BC1C92F8-16E3-463F-9638-50EFF3E7AECB}" destId="{23D387E4-0BEC-4720-B94C-726AF5D67573}" srcOrd="0" destOrd="0" presId="urn:microsoft.com/office/officeart/2005/8/layout/process1"/>
    <dgm:cxn modelId="{E4B55EE9-37FE-4671-BB3A-2382F5FDA187}" type="presOf" srcId="{0AA7F4B2-BC2F-4F8A-85D9-BD19890614D5}" destId="{A1957CB8-603D-4443-8673-D0D5984A49ED}" srcOrd="1" destOrd="0" presId="urn:microsoft.com/office/officeart/2005/8/layout/process1"/>
    <dgm:cxn modelId="{2271A3FD-B16D-43F9-8E74-C9BA756882C3}" type="presOf" srcId="{5D600DFA-9BA1-48CE-9F24-6CFDE5E4E811}" destId="{E6D18D62-0A52-4771-B251-AC4FB4CB65D6}" srcOrd="0" destOrd="0" presId="urn:microsoft.com/office/officeart/2005/8/layout/process1"/>
    <dgm:cxn modelId="{778F80B2-9A68-48F2-8A2C-BADC4D1D21F2}" type="presParOf" srcId="{C646BC4F-FE27-4301-85B9-E309235C6EFE}" destId="{E6D18D62-0A52-4771-B251-AC4FB4CB65D6}" srcOrd="0" destOrd="0" presId="urn:microsoft.com/office/officeart/2005/8/layout/process1"/>
    <dgm:cxn modelId="{1DA41619-F2D8-4594-802D-ED104B510508}" type="presParOf" srcId="{C646BC4F-FE27-4301-85B9-E309235C6EFE}" destId="{DA139BB1-6AF0-4F07-BB29-7196B62E25EA}" srcOrd="1" destOrd="0" presId="urn:microsoft.com/office/officeart/2005/8/layout/process1"/>
    <dgm:cxn modelId="{747CF854-2256-4B7D-9DD6-135503F2A773}" type="presParOf" srcId="{DA139BB1-6AF0-4F07-BB29-7196B62E25EA}" destId="{5F130D31-6B79-4255-B513-EC0C35143E12}" srcOrd="0" destOrd="0" presId="urn:microsoft.com/office/officeart/2005/8/layout/process1"/>
    <dgm:cxn modelId="{2829641E-F3E4-45EA-BFF3-18DA5C9DB1A5}" type="presParOf" srcId="{C646BC4F-FE27-4301-85B9-E309235C6EFE}" destId="{28322614-1A1F-4FFE-ACB6-D820E4DE513C}" srcOrd="2" destOrd="0" presId="urn:microsoft.com/office/officeart/2005/8/layout/process1"/>
    <dgm:cxn modelId="{09BBB916-19A6-4622-8823-F9FFE38CA486}" type="presParOf" srcId="{C646BC4F-FE27-4301-85B9-E309235C6EFE}" destId="{B1C4B534-394B-41B2-8138-A0D58A21A529}" srcOrd="3" destOrd="0" presId="urn:microsoft.com/office/officeart/2005/8/layout/process1"/>
    <dgm:cxn modelId="{521C921A-2875-4AF0-8A40-D55F4BC78396}" type="presParOf" srcId="{B1C4B534-394B-41B2-8138-A0D58A21A529}" destId="{A1957CB8-603D-4443-8673-D0D5984A49ED}" srcOrd="0" destOrd="0" presId="urn:microsoft.com/office/officeart/2005/8/layout/process1"/>
    <dgm:cxn modelId="{60C1D006-27F8-4996-B9BE-E803CF2C6490}" type="presParOf" srcId="{C646BC4F-FE27-4301-85B9-E309235C6EFE}" destId="{02C49088-300C-4383-9301-1629183EFECB}" srcOrd="4" destOrd="0" presId="urn:microsoft.com/office/officeart/2005/8/layout/process1"/>
    <dgm:cxn modelId="{BD21A67D-0CC4-4098-8A3F-037F25C3C0B5}" type="presParOf" srcId="{C646BC4F-FE27-4301-85B9-E309235C6EFE}" destId="{D4F8330C-2268-4324-B486-28DE4C8D89E6}" srcOrd="5" destOrd="0" presId="urn:microsoft.com/office/officeart/2005/8/layout/process1"/>
    <dgm:cxn modelId="{D01AA59D-F7FE-4560-BC26-6C9EE1816B6E}" type="presParOf" srcId="{D4F8330C-2268-4324-B486-28DE4C8D89E6}" destId="{B0A50A76-8A13-42CD-940B-19836B6A20EA}" srcOrd="0" destOrd="0" presId="urn:microsoft.com/office/officeart/2005/8/layout/process1"/>
    <dgm:cxn modelId="{3954C68E-366F-41F0-A49A-B93F603D2BCF}" type="presParOf" srcId="{C646BC4F-FE27-4301-85B9-E309235C6EFE}" destId="{595FAA1A-19C7-4222-9C61-87C9E11415CE}" srcOrd="6" destOrd="0" presId="urn:microsoft.com/office/officeart/2005/8/layout/process1"/>
    <dgm:cxn modelId="{88790FE1-4983-4B78-AE1E-793381D80CF3}" type="presParOf" srcId="{C646BC4F-FE27-4301-85B9-E309235C6EFE}" destId="{219D4FCA-D71D-48D3-A4EA-5C063168023E}" srcOrd="7" destOrd="0" presId="urn:microsoft.com/office/officeart/2005/8/layout/process1"/>
    <dgm:cxn modelId="{B3DB9D5F-0936-4AF7-A591-62045995E367}" type="presParOf" srcId="{219D4FCA-D71D-48D3-A4EA-5C063168023E}" destId="{18E1B253-91F0-4D9E-9459-AA5C65A1F195}" srcOrd="0" destOrd="0" presId="urn:microsoft.com/office/officeart/2005/8/layout/process1"/>
    <dgm:cxn modelId="{248C86A9-65F8-4410-971C-F1D362807663}" type="presParOf" srcId="{C646BC4F-FE27-4301-85B9-E309235C6EFE}" destId="{0424E4E8-DB27-4E52-B369-39C5B66F400A}" srcOrd="8" destOrd="0" presId="urn:microsoft.com/office/officeart/2005/8/layout/process1"/>
    <dgm:cxn modelId="{1CE70EA8-DE11-4CAB-BD7D-70AD270186D3}" type="presParOf" srcId="{C646BC4F-FE27-4301-85B9-E309235C6EFE}" destId="{F60A6AB5-501A-4556-BAD0-3AFD84EB263D}" srcOrd="9" destOrd="0" presId="urn:microsoft.com/office/officeart/2005/8/layout/process1"/>
    <dgm:cxn modelId="{B84D5FC0-C77D-4CA8-89F0-6992E8D91C7B}" type="presParOf" srcId="{F60A6AB5-501A-4556-BAD0-3AFD84EB263D}" destId="{C8B08981-D11F-4CFA-8C32-740C7A80D06D}" srcOrd="0" destOrd="0" presId="urn:microsoft.com/office/officeart/2005/8/layout/process1"/>
    <dgm:cxn modelId="{8F36B0A7-6A85-4109-A3DA-4B9A1C21483B}" type="presParOf" srcId="{C646BC4F-FE27-4301-85B9-E309235C6EFE}" destId="{23D387E4-0BEC-4720-B94C-726AF5D67573}" srcOrd="10"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D18D62-0A52-4771-B251-AC4FB4CB65D6}">
      <dsp:nvSpPr>
        <dsp:cNvPr id="0" name=""/>
        <dsp:cNvSpPr/>
      </dsp:nvSpPr>
      <dsp:spPr>
        <a:xfrm>
          <a:off x="0" y="154690"/>
          <a:ext cx="818623" cy="1627703"/>
        </a:xfrm>
        <a:prstGeom prst="roundRect">
          <a:avLst>
            <a:gd name="adj" fmla="val 10000"/>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latin typeface="+mn-lt"/>
              <a:cs typeface="Times New Roman" panose="02020603050405020304" pitchFamily="18" charset="0"/>
            </a:rPr>
            <a:t>Silme işlemine konu edilecek kişisel verilerin belirlenmesi</a:t>
          </a:r>
          <a:endParaRPr lang="en-US" sz="900" kern="1200">
            <a:latin typeface="+mn-lt"/>
            <a:cs typeface="Times New Roman" panose="02020603050405020304" pitchFamily="18" charset="0"/>
          </a:endParaRPr>
        </a:p>
      </dsp:txBody>
      <dsp:txXfrm>
        <a:off x="23977" y="178667"/>
        <a:ext cx="770669" cy="1579749"/>
      </dsp:txXfrm>
    </dsp:sp>
    <dsp:sp modelId="{DA139BB1-6AF0-4F07-BB29-7196B62E25EA}">
      <dsp:nvSpPr>
        <dsp:cNvPr id="0" name=""/>
        <dsp:cNvSpPr/>
      </dsp:nvSpPr>
      <dsp:spPr>
        <a:xfrm>
          <a:off x="878160" y="896812"/>
          <a:ext cx="126218" cy="143459"/>
        </a:xfrm>
        <a:prstGeom prst="righ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878160" y="925504"/>
        <a:ext cx="88353" cy="86075"/>
      </dsp:txXfrm>
    </dsp:sp>
    <dsp:sp modelId="{28322614-1A1F-4FFE-ACB6-D820E4DE513C}">
      <dsp:nvSpPr>
        <dsp:cNvPr id="0" name=""/>
        <dsp:cNvSpPr/>
      </dsp:nvSpPr>
      <dsp:spPr>
        <a:xfrm>
          <a:off x="1056771" y="154690"/>
          <a:ext cx="774914" cy="1627703"/>
        </a:xfrm>
        <a:prstGeom prst="roundRect">
          <a:avLst>
            <a:gd name="adj" fmla="val 10000"/>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latin typeface="+mn-lt"/>
              <a:cs typeface="Times New Roman" panose="02020603050405020304" pitchFamily="18" charset="0"/>
            </a:rPr>
            <a:t>Her bir kişisel veri için ilgili kullanıcıların tespit edilmesi</a:t>
          </a:r>
          <a:endParaRPr lang="en-US" sz="900" kern="1200">
            <a:latin typeface="+mn-lt"/>
            <a:cs typeface="Times New Roman" panose="02020603050405020304" pitchFamily="18" charset="0"/>
          </a:endParaRPr>
        </a:p>
      </dsp:txBody>
      <dsp:txXfrm>
        <a:off x="1079467" y="177386"/>
        <a:ext cx="729522" cy="1582311"/>
      </dsp:txXfrm>
    </dsp:sp>
    <dsp:sp modelId="{B1C4B534-394B-41B2-8138-A0D58A21A529}">
      <dsp:nvSpPr>
        <dsp:cNvPr id="0" name=""/>
        <dsp:cNvSpPr/>
      </dsp:nvSpPr>
      <dsp:spPr>
        <a:xfrm>
          <a:off x="1889532" y="896812"/>
          <a:ext cx="122635" cy="143459"/>
        </a:xfrm>
        <a:prstGeom prst="righ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889532" y="925504"/>
        <a:ext cx="85845" cy="86075"/>
      </dsp:txXfrm>
    </dsp:sp>
    <dsp:sp modelId="{02C49088-300C-4383-9301-1629183EFECB}">
      <dsp:nvSpPr>
        <dsp:cNvPr id="0" name=""/>
        <dsp:cNvSpPr/>
      </dsp:nvSpPr>
      <dsp:spPr>
        <a:xfrm>
          <a:off x="2063072" y="154690"/>
          <a:ext cx="889722" cy="1627703"/>
        </a:xfrm>
        <a:prstGeom prst="roundRect">
          <a:avLst>
            <a:gd name="adj" fmla="val 10000"/>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latin typeface="+mn-lt"/>
              <a:cs typeface="Times New Roman" panose="02020603050405020304" pitchFamily="18" charset="0"/>
            </a:rPr>
            <a:t>İlgili kullanıcıların erişim, geri getirme,tekrar kullanma gibi yetkilerinin ve yöntemlerinin tespit edilmesi</a:t>
          </a:r>
          <a:endParaRPr lang="en-US" sz="900" kern="1200">
            <a:latin typeface="+mn-lt"/>
            <a:cs typeface="Times New Roman" panose="02020603050405020304" pitchFamily="18" charset="0"/>
          </a:endParaRPr>
        </a:p>
      </dsp:txBody>
      <dsp:txXfrm>
        <a:off x="2089131" y="180749"/>
        <a:ext cx="837604" cy="1575585"/>
      </dsp:txXfrm>
    </dsp:sp>
    <dsp:sp modelId="{D4F8330C-2268-4324-B486-28DE4C8D89E6}">
      <dsp:nvSpPr>
        <dsp:cNvPr id="0" name=""/>
        <dsp:cNvSpPr/>
      </dsp:nvSpPr>
      <dsp:spPr>
        <a:xfrm>
          <a:off x="3010642" y="896812"/>
          <a:ext cx="122635" cy="143459"/>
        </a:xfrm>
        <a:prstGeom prst="righ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010642" y="925504"/>
        <a:ext cx="85845" cy="86075"/>
      </dsp:txXfrm>
    </dsp:sp>
    <dsp:sp modelId="{595FAA1A-19C7-4222-9C61-87C9E11415CE}">
      <dsp:nvSpPr>
        <dsp:cNvPr id="0" name=""/>
        <dsp:cNvSpPr/>
      </dsp:nvSpPr>
      <dsp:spPr>
        <a:xfrm>
          <a:off x="3184182" y="154690"/>
          <a:ext cx="861285" cy="1627703"/>
        </a:xfrm>
        <a:prstGeom prst="roundRect">
          <a:avLst>
            <a:gd name="adj" fmla="val 10000"/>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latin typeface="+mn-lt"/>
              <a:cs typeface="Times New Roman" panose="02020603050405020304" pitchFamily="18" charset="0"/>
            </a:rPr>
            <a:t>İlgili kullanıcıların kişisel veriler kapsamındaki erişim, geri getirme, tekrar kullanma yetki ve yöntemleirinin kapatılması veya ortadan kaldırılması </a:t>
          </a:r>
          <a:endParaRPr lang="en-US" sz="900" kern="1200">
            <a:latin typeface="+mn-lt"/>
            <a:cs typeface="Times New Roman" panose="02020603050405020304" pitchFamily="18" charset="0"/>
          </a:endParaRPr>
        </a:p>
      </dsp:txBody>
      <dsp:txXfrm>
        <a:off x="3209408" y="179916"/>
        <a:ext cx="810833" cy="1577251"/>
      </dsp:txXfrm>
    </dsp:sp>
    <dsp:sp modelId="{219D4FCA-D71D-48D3-A4EA-5C063168023E}">
      <dsp:nvSpPr>
        <dsp:cNvPr id="0" name=""/>
        <dsp:cNvSpPr/>
      </dsp:nvSpPr>
      <dsp:spPr>
        <a:xfrm>
          <a:off x="4103314" y="896812"/>
          <a:ext cx="122635" cy="1434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4103314" y="925504"/>
        <a:ext cx="85845" cy="86075"/>
      </dsp:txXfrm>
    </dsp:sp>
    <dsp:sp modelId="{0424E4E8-DB27-4E52-B369-39C5B66F400A}">
      <dsp:nvSpPr>
        <dsp:cNvPr id="0" name=""/>
        <dsp:cNvSpPr/>
      </dsp:nvSpPr>
      <dsp:spPr>
        <a:xfrm>
          <a:off x="4276854" y="154690"/>
          <a:ext cx="1001222" cy="1627703"/>
        </a:xfrm>
        <a:prstGeom prst="roundRect">
          <a:avLst>
            <a:gd name="adj" fmla="val 10000"/>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latin typeface="+mn-lt"/>
              <a:cs typeface="Times New Roman" panose="02020603050405020304" pitchFamily="18" charset="0"/>
            </a:rPr>
            <a:t>Kişisel verilerin</a:t>
          </a:r>
          <a:r>
            <a:rPr lang="tr-TR" sz="900" kern="1200" baseline="0">
              <a:latin typeface="+mn-lt"/>
              <a:cs typeface="Times New Roman" panose="02020603050405020304" pitchFamily="18" charset="0"/>
            </a:rPr>
            <a:t> silme işleminin gerçekleştirilmesi</a:t>
          </a:r>
          <a:endParaRPr lang="en-US" sz="900" kern="1200">
            <a:latin typeface="+mn-lt"/>
            <a:cs typeface="Times New Roman" panose="02020603050405020304" pitchFamily="18" charset="0"/>
          </a:endParaRPr>
        </a:p>
      </dsp:txBody>
      <dsp:txXfrm>
        <a:off x="4306179" y="184015"/>
        <a:ext cx="942572" cy="1569053"/>
      </dsp:txXfrm>
    </dsp:sp>
    <dsp:sp modelId="{F60A6AB5-501A-4556-BAD0-3AFD84EB263D}">
      <dsp:nvSpPr>
        <dsp:cNvPr id="0" name=""/>
        <dsp:cNvSpPr/>
      </dsp:nvSpPr>
      <dsp:spPr>
        <a:xfrm>
          <a:off x="5335923" y="896812"/>
          <a:ext cx="122635" cy="1434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tr-TR" sz="600" kern="1200"/>
        </a:p>
      </dsp:txBody>
      <dsp:txXfrm>
        <a:off x="5335923" y="925504"/>
        <a:ext cx="85845" cy="86075"/>
      </dsp:txXfrm>
    </dsp:sp>
    <dsp:sp modelId="{23D387E4-0BEC-4720-B94C-726AF5D67573}">
      <dsp:nvSpPr>
        <dsp:cNvPr id="0" name=""/>
        <dsp:cNvSpPr/>
      </dsp:nvSpPr>
      <dsp:spPr>
        <a:xfrm>
          <a:off x="5509464" y="154690"/>
          <a:ext cx="716934" cy="1627703"/>
        </a:xfrm>
        <a:prstGeom prst="roundRect">
          <a:avLst>
            <a:gd name="adj" fmla="val 10000"/>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latin typeface="+mn-lt"/>
              <a:cs typeface="Times New Roman" panose="02020603050405020304" pitchFamily="18" charset="0"/>
            </a:rPr>
            <a:t>Kisşisel verilerin silindiğine dair tutanak</a:t>
          </a:r>
          <a:r>
            <a:rPr lang="tr-TR" sz="900" kern="1200" baseline="0">
              <a:latin typeface="+mn-lt"/>
              <a:cs typeface="Times New Roman" panose="02020603050405020304" pitchFamily="18" charset="0"/>
            </a:rPr>
            <a:t> tutulması</a:t>
          </a:r>
          <a:endParaRPr lang="en-US" sz="900" kern="1200">
            <a:latin typeface="+mn-lt"/>
            <a:cs typeface="Times New Roman" panose="02020603050405020304" pitchFamily="18" charset="0"/>
          </a:endParaRPr>
        </a:p>
      </dsp:txBody>
      <dsp:txXfrm>
        <a:off x="5530462" y="175688"/>
        <a:ext cx="674938" cy="158570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B54A-397E-456D-88AB-89BDBAB9F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15</Pages>
  <Words>4204</Words>
  <Characters>23966</Characters>
  <Application>Microsoft Office Word</Application>
  <DocSecurity>0</DocSecurity>
  <Lines>199</Lines>
  <Paragraphs>56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GÜLŞAH BAKIRLI</cp:lastModifiedBy>
  <cp:revision>103</cp:revision>
  <cp:lastPrinted>2019-12-12T18:44:00Z</cp:lastPrinted>
  <dcterms:created xsi:type="dcterms:W3CDTF">2019-11-03T08:54:00Z</dcterms:created>
  <dcterms:modified xsi:type="dcterms:W3CDTF">2020-11-24T08:30:00Z</dcterms:modified>
</cp:coreProperties>
</file>